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F3756" w14:textId="7C146679" w:rsidR="00697CDC" w:rsidRPr="00CB1933" w:rsidRDefault="00120D9F" w:rsidP="00CB1933">
      <w:pPr>
        <w:rPr>
          <w:rFonts w:cstheme="minorHAnsi"/>
          <w:b/>
          <w:bCs/>
          <w:sz w:val="32"/>
          <w:szCs w:val="28"/>
        </w:rPr>
      </w:pPr>
      <w:r w:rsidRPr="00CB1933">
        <w:rPr>
          <w:rFonts w:cstheme="minorHAnsi"/>
          <w:b/>
          <w:sz w:val="32"/>
          <w:szCs w:val="28"/>
        </w:rPr>
        <w:t xml:space="preserve">Communicatiebericht: </w:t>
      </w:r>
      <w:r w:rsidR="00216CBB" w:rsidRPr="00CB1933">
        <w:rPr>
          <w:rFonts w:cstheme="minorHAnsi"/>
          <w:b/>
          <w:sz w:val="32"/>
          <w:szCs w:val="28"/>
        </w:rPr>
        <w:t xml:space="preserve">Aanpak </w:t>
      </w:r>
      <w:r w:rsidRPr="00CB1933">
        <w:rPr>
          <w:rFonts w:cstheme="minorHAnsi"/>
          <w:b/>
          <w:sz w:val="32"/>
          <w:szCs w:val="28"/>
        </w:rPr>
        <w:t>CO</w:t>
      </w:r>
      <w:r w:rsidR="00FE5B99" w:rsidRPr="00093D67">
        <w:rPr>
          <w:rFonts w:cstheme="minorHAnsi"/>
          <w:sz w:val="24"/>
          <w:szCs w:val="24"/>
          <w:vertAlign w:val="subscript"/>
        </w:rPr>
        <w:t>2</w:t>
      </w:r>
      <w:r w:rsidRPr="00CB1933">
        <w:rPr>
          <w:rFonts w:cstheme="minorHAnsi"/>
          <w:b/>
          <w:sz w:val="32"/>
          <w:szCs w:val="28"/>
        </w:rPr>
        <w:t>-reductie</w:t>
      </w:r>
    </w:p>
    <w:p w14:paraId="5144563B" w14:textId="22A8D952" w:rsidR="0057235C" w:rsidRPr="00093D67" w:rsidRDefault="0057235C" w:rsidP="005723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Zowel onze klanten, leveranciers en jullie het team weten dat wij </w:t>
      </w:r>
      <w:r w:rsidRPr="00093D67">
        <w:rPr>
          <w:rFonts w:cstheme="minorHAnsi"/>
          <w:sz w:val="24"/>
          <w:szCs w:val="24"/>
        </w:rPr>
        <w:t xml:space="preserve">als organisatie </w:t>
      </w:r>
      <w:r>
        <w:rPr>
          <w:rFonts w:cstheme="minorHAnsi"/>
          <w:sz w:val="24"/>
          <w:szCs w:val="24"/>
        </w:rPr>
        <w:t>het</w:t>
      </w:r>
      <w:r w:rsidRPr="00093D67">
        <w:rPr>
          <w:rFonts w:cstheme="minorHAnsi"/>
          <w:sz w:val="24"/>
          <w:szCs w:val="24"/>
        </w:rPr>
        <w:t xml:space="preserve"> verantwoord omgaan met het milieu zeer belangrijk</w:t>
      </w:r>
      <w:r>
        <w:rPr>
          <w:rFonts w:cstheme="minorHAnsi"/>
          <w:sz w:val="24"/>
          <w:szCs w:val="24"/>
        </w:rPr>
        <w:t xml:space="preserve"> vinden</w:t>
      </w:r>
      <w:r w:rsidRPr="00093D67">
        <w:rPr>
          <w:rFonts w:cstheme="minorHAnsi"/>
          <w:sz w:val="24"/>
          <w:szCs w:val="24"/>
        </w:rPr>
        <w:t>, ons energieverbruik en het reduceren van Co</w:t>
      </w:r>
      <w:r w:rsidR="00FE5B99" w:rsidRPr="00093D67">
        <w:rPr>
          <w:rFonts w:cstheme="minorHAnsi"/>
          <w:sz w:val="24"/>
          <w:szCs w:val="24"/>
          <w:vertAlign w:val="subscript"/>
        </w:rPr>
        <w:t>2</w:t>
      </w:r>
      <w:r w:rsidRPr="00093D67">
        <w:rPr>
          <w:rFonts w:cstheme="minorHAnsi"/>
          <w:sz w:val="24"/>
          <w:szCs w:val="24"/>
        </w:rPr>
        <w:t xml:space="preserve"> staan dus hoog in het vaandel. Daarom zijn wij al jaren gecertificeerd voor het ‘CO</w:t>
      </w:r>
      <w:r w:rsidRPr="00093D67">
        <w:rPr>
          <w:rFonts w:cstheme="minorHAnsi"/>
          <w:sz w:val="24"/>
          <w:szCs w:val="24"/>
          <w:vertAlign w:val="subscript"/>
        </w:rPr>
        <w:t>2</w:t>
      </w:r>
      <w:r w:rsidRPr="00093D67">
        <w:rPr>
          <w:rFonts w:cstheme="minorHAnsi"/>
          <w:sz w:val="24"/>
          <w:szCs w:val="24"/>
        </w:rPr>
        <w:t>-bewustzijn’ certificaat. Ons beleid is gebaseerd op periodieke metingen, inventarisaties, evaluaties en onderzoeken van de in ons bedrijf voorkomende risico’s en CO</w:t>
      </w:r>
      <w:r w:rsidRPr="00093D67">
        <w:rPr>
          <w:rFonts w:cstheme="minorHAnsi"/>
          <w:sz w:val="24"/>
          <w:szCs w:val="24"/>
          <w:vertAlign w:val="subscript"/>
        </w:rPr>
        <w:t>2</w:t>
      </w:r>
      <w:r w:rsidRPr="00093D67">
        <w:rPr>
          <w:rFonts w:cstheme="minorHAnsi"/>
          <w:sz w:val="24"/>
          <w:szCs w:val="24"/>
        </w:rPr>
        <w:t xml:space="preserve">-uitstoot. </w:t>
      </w:r>
      <w:r>
        <w:rPr>
          <w:rFonts w:cstheme="minorHAnsi"/>
          <w:sz w:val="24"/>
          <w:szCs w:val="24"/>
        </w:rPr>
        <w:t xml:space="preserve">Mocht je meer willen weten of het je iets gemist dan kan je hier alles over lezen in </w:t>
      </w:r>
      <w:r w:rsidRPr="00093D67">
        <w:rPr>
          <w:rFonts w:cstheme="minorHAnsi"/>
          <w:sz w:val="24"/>
          <w:szCs w:val="24"/>
        </w:rPr>
        <w:t xml:space="preserve">onze beleidsverklaring daar is o.a. </w:t>
      </w:r>
      <w:r>
        <w:rPr>
          <w:rFonts w:cstheme="minorHAnsi"/>
          <w:sz w:val="24"/>
          <w:szCs w:val="24"/>
        </w:rPr>
        <w:t xml:space="preserve">beschreven </w:t>
      </w:r>
      <w:r w:rsidRPr="00093D67">
        <w:rPr>
          <w:rFonts w:cstheme="minorHAnsi"/>
          <w:sz w:val="24"/>
          <w:szCs w:val="24"/>
        </w:rPr>
        <w:t>hoe breed het draagvlak is voor de Co</w:t>
      </w:r>
      <w:r w:rsidR="00AC303A" w:rsidRPr="00093D67">
        <w:rPr>
          <w:rFonts w:cstheme="minorHAnsi"/>
          <w:sz w:val="24"/>
          <w:szCs w:val="24"/>
          <w:vertAlign w:val="subscript"/>
        </w:rPr>
        <w:t>2</w:t>
      </w:r>
      <w:r w:rsidRPr="00093D67">
        <w:rPr>
          <w:rFonts w:cstheme="minorHAnsi"/>
          <w:sz w:val="24"/>
          <w:szCs w:val="24"/>
        </w:rPr>
        <w:t xml:space="preserve"> reductie en onze </w:t>
      </w:r>
      <w:r>
        <w:rPr>
          <w:rFonts w:cstheme="minorHAnsi"/>
          <w:sz w:val="24"/>
          <w:szCs w:val="24"/>
        </w:rPr>
        <w:t>Co</w:t>
      </w:r>
      <w:r w:rsidR="00FE5B99" w:rsidRPr="00093D67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 reductie</w:t>
      </w:r>
      <w:r w:rsidRPr="00093D67">
        <w:rPr>
          <w:rFonts w:cstheme="minorHAnsi"/>
          <w:sz w:val="24"/>
          <w:szCs w:val="24"/>
        </w:rPr>
        <w:t>plannen staat daar uitgebreid in beschreven</w:t>
      </w:r>
    </w:p>
    <w:p w14:paraId="542C066A" w14:textId="01B0CF2C" w:rsidR="00CC4020" w:rsidRPr="0012622F" w:rsidRDefault="0057235C" w:rsidP="0012622F">
      <w:pPr>
        <w:rPr>
          <w:rFonts w:cstheme="minorHAnsi"/>
          <w:sz w:val="24"/>
          <w:szCs w:val="24"/>
        </w:rPr>
      </w:pPr>
      <w:r w:rsidRPr="00926903">
        <w:rPr>
          <w:rFonts w:cstheme="minorHAnsi"/>
          <w:sz w:val="24"/>
          <w:szCs w:val="24"/>
        </w:rPr>
        <w:t>In dit nieuwsbericht laten wij zien hoeveel energie we gezamenlijk als organisatie verbruiken en hoeveel CO</w:t>
      </w:r>
      <w:r w:rsidRPr="00926903">
        <w:rPr>
          <w:rFonts w:cstheme="minorHAnsi"/>
          <w:sz w:val="24"/>
          <w:szCs w:val="24"/>
          <w:vertAlign w:val="subscript"/>
        </w:rPr>
        <w:t>2</w:t>
      </w:r>
      <w:r w:rsidRPr="00926903">
        <w:rPr>
          <w:rFonts w:cstheme="minorHAnsi"/>
          <w:sz w:val="24"/>
          <w:szCs w:val="24"/>
        </w:rPr>
        <w:t xml:space="preserve"> we daarmee uitstoten, wat onze doelstellingen zijn en hoe we dit gaat bereiken.</w:t>
      </w:r>
      <w:r w:rsidRPr="007F4AB5">
        <w:rPr>
          <w:rFonts w:cstheme="minorHAnsi"/>
          <w:sz w:val="24"/>
          <w:szCs w:val="24"/>
        </w:rPr>
        <w:t xml:space="preserve"> </w:t>
      </w:r>
    </w:p>
    <w:p w14:paraId="3D3E59C2" w14:textId="32012AA9" w:rsidR="00DB454D" w:rsidRPr="007F4AB5" w:rsidRDefault="00120D9F" w:rsidP="00F013F0">
      <w:pPr>
        <w:pStyle w:val="Heading1"/>
      </w:pPr>
      <w:r w:rsidRPr="007F4AB5">
        <w:t>Doelstellingen:</w:t>
      </w:r>
    </w:p>
    <w:p w14:paraId="4F7498E7" w14:textId="77777777" w:rsidR="00864874" w:rsidRPr="00492AB3" w:rsidRDefault="00864874" w:rsidP="00864874">
      <w:pPr>
        <w:pStyle w:val="NoSpacing"/>
        <w:rPr>
          <w:rFonts w:ascii="Lato Light" w:hAnsi="Lato Light"/>
        </w:rPr>
      </w:pPr>
    </w:p>
    <w:tbl>
      <w:tblPr>
        <w:tblW w:w="10486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0A0" w:firstRow="1" w:lastRow="0" w:firstColumn="1" w:lastColumn="0" w:noHBand="0" w:noVBand="0"/>
      </w:tblPr>
      <w:tblGrid>
        <w:gridCol w:w="10486"/>
      </w:tblGrid>
      <w:tr w:rsidR="00864874" w:rsidRPr="00492AB3" w14:paraId="68DD943A" w14:textId="77777777" w:rsidTr="006D7BB5">
        <w:trPr>
          <w:trHeight w:val="431"/>
        </w:trPr>
        <w:tc>
          <w:tcPr>
            <w:tcW w:w="10486" w:type="dxa"/>
            <w:tcBorders>
              <w:bottom w:val="single" w:sz="4" w:space="0" w:color="D9D9D9"/>
            </w:tcBorders>
            <w:shd w:val="clear" w:color="auto" w:fill="FEDD00" w:themeFill="background2"/>
          </w:tcPr>
          <w:p w14:paraId="471AC3FD" w14:textId="77777777" w:rsidR="00864874" w:rsidRPr="00056E2B" w:rsidRDefault="00864874">
            <w:pPr>
              <w:jc w:val="center"/>
              <w:rPr>
                <w:b/>
                <w:bCs/>
              </w:rPr>
            </w:pPr>
            <w:r w:rsidRPr="00056E2B">
              <w:rPr>
                <w:b/>
              </w:rPr>
              <w:t>Hoofddoelstelling</w:t>
            </w:r>
          </w:p>
        </w:tc>
      </w:tr>
      <w:tr w:rsidR="00864874" w:rsidRPr="00492AB3" w14:paraId="0264D124" w14:textId="77777777">
        <w:trPr>
          <w:trHeight w:val="431"/>
        </w:trPr>
        <w:tc>
          <w:tcPr>
            <w:tcW w:w="10486" w:type="dxa"/>
            <w:tcBorders>
              <w:top w:val="single" w:sz="4" w:space="0" w:color="D9D9D9"/>
            </w:tcBorders>
          </w:tcPr>
          <w:p w14:paraId="178C74AD" w14:textId="77777777" w:rsidR="00864874" w:rsidRPr="00403587" w:rsidRDefault="00864874">
            <w:pPr>
              <w:jc w:val="center"/>
            </w:pPr>
            <w:r>
              <w:t>Wilbert Methorst Holding B.V.</w:t>
            </w:r>
            <w:r w:rsidRPr="00403587">
              <w:t xml:space="preserve"> wil </w:t>
            </w:r>
            <w:r>
              <w:t>15</w:t>
            </w:r>
            <w:r w:rsidRPr="00403587">
              <w:t>% minder CO</w:t>
            </w:r>
            <w:r w:rsidRPr="00403587">
              <w:rPr>
                <w:vertAlign w:val="subscript"/>
              </w:rPr>
              <w:t>2</w:t>
            </w:r>
            <w:r w:rsidRPr="00403587">
              <w:t xml:space="preserve"> uitstoten</w:t>
            </w:r>
            <w:r>
              <w:t xml:space="preserve"> in 2025 ten opzichte van 2019. </w:t>
            </w:r>
          </w:p>
        </w:tc>
      </w:tr>
    </w:tbl>
    <w:p w14:paraId="70B7FFB5" w14:textId="77777777" w:rsidR="00864874" w:rsidRDefault="00864874" w:rsidP="00864874">
      <w:pPr>
        <w:pStyle w:val="NoSpacing"/>
        <w:rPr>
          <w:rFonts w:ascii="Lato Light" w:hAnsi="Lato Light"/>
        </w:rPr>
      </w:pPr>
    </w:p>
    <w:p w14:paraId="5DD9B459" w14:textId="0F2217C7" w:rsidR="00864874" w:rsidRPr="00492AB3" w:rsidRDefault="00864874" w:rsidP="00864874">
      <w:pPr>
        <w:pStyle w:val="NoSpacing"/>
        <w:rPr>
          <w:rFonts w:ascii="Lato Light" w:hAnsi="Lato Light"/>
        </w:rPr>
      </w:pPr>
      <w:r w:rsidRPr="00492AB3">
        <w:rPr>
          <w:rFonts w:ascii="Lato Light" w:hAnsi="Lato Light"/>
        </w:rPr>
        <w:t xml:space="preserve">Bovengenoemde doelstelling wordt gerelateerd aan </w:t>
      </w:r>
      <w:r w:rsidR="0088223A">
        <w:rPr>
          <w:rFonts w:ascii="Lato Light" w:hAnsi="Lato Light"/>
        </w:rPr>
        <w:t xml:space="preserve">een </w:t>
      </w:r>
      <w:r>
        <w:rPr>
          <w:rFonts w:ascii="Lato Light" w:hAnsi="Lato Light"/>
        </w:rPr>
        <w:t>omzetkengetal</w:t>
      </w:r>
      <w:r w:rsidRPr="00492AB3">
        <w:rPr>
          <w:rFonts w:ascii="Lato Light" w:hAnsi="Lato Light"/>
        </w:rPr>
        <w:t xml:space="preserve"> om zodoende de voortgang in CO</w:t>
      </w:r>
      <w:r w:rsidRPr="00492AB3">
        <w:rPr>
          <w:rFonts w:ascii="Lato Light" w:hAnsi="Lato Light"/>
          <w:vertAlign w:val="subscript"/>
        </w:rPr>
        <w:t>2</w:t>
      </w:r>
      <w:r w:rsidRPr="00492AB3">
        <w:rPr>
          <w:rFonts w:ascii="Lato Light" w:hAnsi="Lato Light"/>
        </w:rPr>
        <w:t xml:space="preserve">-reductie te monitoren. </w:t>
      </w:r>
    </w:p>
    <w:p w14:paraId="03E892FA" w14:textId="77777777" w:rsidR="00864874" w:rsidRPr="00492AB3" w:rsidRDefault="00864874" w:rsidP="00864874">
      <w:pPr>
        <w:pStyle w:val="NoSpacing"/>
        <w:rPr>
          <w:rFonts w:ascii="Lato Light" w:hAnsi="Lato Light"/>
        </w:rPr>
      </w:pPr>
    </w:p>
    <w:p w14:paraId="0C5B2FBB" w14:textId="77777777" w:rsidR="00864874" w:rsidRPr="00492AB3" w:rsidRDefault="00864874" w:rsidP="00864874">
      <w:pPr>
        <w:pStyle w:val="NoSpacing"/>
        <w:rPr>
          <w:rFonts w:ascii="Lato Light" w:hAnsi="Lato Light"/>
        </w:rPr>
      </w:pPr>
      <w:r w:rsidRPr="00492AB3">
        <w:rPr>
          <w:rFonts w:ascii="Lato Light" w:hAnsi="Lato Light"/>
        </w:rPr>
        <w:t>Nader gespecificeerd voor scope 1 en 2 zijn de doelstellingen als volgt:</w:t>
      </w:r>
    </w:p>
    <w:p w14:paraId="2142C12C" w14:textId="7D50BF0C" w:rsidR="00864874" w:rsidRPr="00492AB3" w:rsidRDefault="00864874" w:rsidP="00864874">
      <w:pPr>
        <w:pStyle w:val="NoSpacing"/>
        <w:numPr>
          <w:ilvl w:val="0"/>
          <w:numId w:val="36"/>
        </w:numPr>
        <w:spacing w:line="320" w:lineRule="exact"/>
        <w:rPr>
          <w:rFonts w:ascii="Lato Light" w:hAnsi="Lato Light"/>
        </w:rPr>
      </w:pPr>
      <w:r w:rsidRPr="00492AB3">
        <w:rPr>
          <w:rFonts w:ascii="Lato Light" w:hAnsi="Lato Light"/>
        </w:rPr>
        <w:t xml:space="preserve">Scope 1: </w:t>
      </w:r>
      <w:r>
        <w:rPr>
          <w:rFonts w:ascii="Lato Light" w:hAnsi="Lato Light"/>
        </w:rPr>
        <w:t>15</w:t>
      </w:r>
      <w:r w:rsidRPr="00492AB3">
        <w:rPr>
          <w:rFonts w:ascii="Lato Light" w:hAnsi="Lato Light"/>
        </w:rPr>
        <w:t>% CO</w:t>
      </w:r>
      <w:r w:rsidR="00262478" w:rsidRPr="00093D67">
        <w:rPr>
          <w:rFonts w:cstheme="minorHAnsi"/>
          <w:sz w:val="24"/>
          <w:szCs w:val="24"/>
          <w:vertAlign w:val="subscript"/>
        </w:rPr>
        <w:t>2</w:t>
      </w:r>
      <w:r w:rsidRPr="00492AB3">
        <w:rPr>
          <w:rFonts w:ascii="Lato Light" w:hAnsi="Lato Light"/>
        </w:rPr>
        <w:t xml:space="preserve"> reductie tot en met 202</w:t>
      </w:r>
      <w:r>
        <w:rPr>
          <w:rFonts w:ascii="Lato Light" w:hAnsi="Lato Light"/>
        </w:rPr>
        <w:t>5</w:t>
      </w:r>
      <w:r w:rsidRPr="00492AB3">
        <w:rPr>
          <w:rFonts w:ascii="Lato Light" w:hAnsi="Lato Light"/>
        </w:rPr>
        <w:t xml:space="preserve"> ten opzichte van 20</w:t>
      </w:r>
      <w:r>
        <w:rPr>
          <w:rFonts w:ascii="Lato Light" w:hAnsi="Lato Light"/>
        </w:rPr>
        <w:t>19</w:t>
      </w:r>
    </w:p>
    <w:p w14:paraId="18F97D38" w14:textId="2D681E83" w:rsidR="00864874" w:rsidRPr="00864874" w:rsidRDefault="00864874" w:rsidP="00864874">
      <w:pPr>
        <w:pStyle w:val="NoSpacing"/>
        <w:numPr>
          <w:ilvl w:val="0"/>
          <w:numId w:val="36"/>
        </w:numPr>
        <w:spacing w:line="320" w:lineRule="exact"/>
        <w:rPr>
          <w:rFonts w:ascii="Lato Light" w:hAnsi="Lato Light"/>
          <w:color w:val="FF0000"/>
        </w:rPr>
      </w:pPr>
      <w:r w:rsidRPr="00492AB3">
        <w:rPr>
          <w:rFonts w:ascii="Lato Light" w:hAnsi="Lato Light"/>
        </w:rPr>
        <w:t>Scope 2</w:t>
      </w:r>
      <w:r w:rsidRPr="00F4285C">
        <w:rPr>
          <w:rFonts w:ascii="Lato Light" w:hAnsi="Lato Light"/>
        </w:rPr>
        <w:t>: 100</w:t>
      </w:r>
      <w:r w:rsidRPr="00492AB3">
        <w:rPr>
          <w:rFonts w:ascii="Lato Light" w:hAnsi="Lato Light"/>
        </w:rPr>
        <w:t>% CO</w:t>
      </w:r>
      <w:r w:rsidR="00262478" w:rsidRPr="00093D67">
        <w:rPr>
          <w:rFonts w:cstheme="minorHAnsi"/>
          <w:sz w:val="24"/>
          <w:szCs w:val="24"/>
          <w:vertAlign w:val="subscript"/>
        </w:rPr>
        <w:t>2</w:t>
      </w:r>
      <w:r w:rsidRPr="00492AB3">
        <w:rPr>
          <w:rFonts w:ascii="Lato Light" w:hAnsi="Lato Light"/>
        </w:rPr>
        <w:t xml:space="preserve"> reductie tot en met 202</w:t>
      </w:r>
      <w:r>
        <w:rPr>
          <w:rFonts w:ascii="Lato Light" w:hAnsi="Lato Light"/>
        </w:rPr>
        <w:t>5</w:t>
      </w:r>
      <w:r w:rsidRPr="00492AB3">
        <w:rPr>
          <w:rFonts w:ascii="Lato Light" w:hAnsi="Lato Light"/>
        </w:rPr>
        <w:t xml:space="preserve"> ten opzichte van 20</w:t>
      </w:r>
      <w:r>
        <w:rPr>
          <w:rFonts w:ascii="Lato Light" w:hAnsi="Lato Light"/>
        </w:rPr>
        <w:t>19</w:t>
      </w:r>
    </w:p>
    <w:p w14:paraId="311CA424" w14:textId="32D1BFA9" w:rsidR="00864874" w:rsidRDefault="00864874" w:rsidP="00864874">
      <w:pPr>
        <w:pStyle w:val="NoSpacing"/>
        <w:spacing w:line="320" w:lineRule="exact"/>
        <w:rPr>
          <w:rFonts w:ascii="Lato Light" w:hAnsi="Lato Light"/>
        </w:rPr>
      </w:pPr>
    </w:p>
    <w:p w14:paraId="4D226E14" w14:textId="77777777" w:rsidR="00864874" w:rsidRPr="00492AB3" w:rsidRDefault="00864874" w:rsidP="00864874">
      <w:pPr>
        <w:pStyle w:val="NoSpacing"/>
        <w:spacing w:line="320" w:lineRule="exact"/>
        <w:rPr>
          <w:rFonts w:ascii="Lato Light" w:hAnsi="Lato Light"/>
          <w:color w:val="FF0000"/>
        </w:rPr>
      </w:pPr>
    </w:p>
    <w:p w14:paraId="364584B7" w14:textId="77777777" w:rsidR="00864874" w:rsidRDefault="00864874" w:rsidP="00864874">
      <w:pPr>
        <w:pStyle w:val="NoSpacing"/>
        <w:rPr>
          <w:rFonts w:ascii="Lato Light" w:hAnsi="Lato Light"/>
        </w:rPr>
      </w:pPr>
    </w:p>
    <w:tbl>
      <w:tblPr>
        <w:tblStyle w:val="TableGrid"/>
        <w:tblW w:w="0" w:type="auto"/>
        <w:tblInd w:w="28" w:type="dxa"/>
        <w:tblBorders>
          <w:top w:val="single" w:sz="4" w:space="0" w:color="E4D1A9"/>
          <w:left w:val="single" w:sz="4" w:space="0" w:color="E4D1A9"/>
          <w:bottom w:val="single" w:sz="4" w:space="0" w:color="E4D1A9"/>
          <w:right w:val="single" w:sz="4" w:space="0" w:color="E4D1A9"/>
          <w:insideH w:val="single" w:sz="4" w:space="0" w:color="E4D1A9"/>
          <w:insideV w:val="single" w:sz="4" w:space="0" w:color="E4D1A9"/>
        </w:tblBorders>
        <w:tblLook w:val="04A0" w:firstRow="1" w:lastRow="0" w:firstColumn="1" w:lastColumn="0" w:noHBand="0" w:noVBand="1"/>
      </w:tblPr>
      <w:tblGrid>
        <w:gridCol w:w="4787"/>
        <w:gridCol w:w="1984"/>
        <w:gridCol w:w="1985"/>
        <w:gridCol w:w="1672"/>
      </w:tblGrid>
      <w:tr w:rsidR="00864874" w14:paraId="3BD0068E" w14:textId="77777777" w:rsidTr="00F013F0">
        <w:tc>
          <w:tcPr>
            <w:tcW w:w="4787" w:type="dxa"/>
            <w:shd w:val="clear" w:color="auto" w:fill="FEDD00" w:themeFill="background2"/>
          </w:tcPr>
          <w:p w14:paraId="2401433D" w14:textId="77777777" w:rsidR="00864874" w:rsidRPr="00A5787B" w:rsidRDefault="00864874">
            <w:pPr>
              <w:pStyle w:val="NoSpacing"/>
              <w:rPr>
                <w:rFonts w:ascii="Lato Light" w:hAnsi="Lato Light"/>
                <w:b/>
                <w:bCs/>
              </w:rPr>
            </w:pPr>
            <w:r w:rsidRPr="00A5787B">
              <w:rPr>
                <w:rFonts w:ascii="Lato Light" w:hAnsi="Lato Light"/>
                <w:b/>
                <w:bCs/>
              </w:rPr>
              <w:t>Scope 1 maatregel</w:t>
            </w:r>
          </w:p>
        </w:tc>
        <w:tc>
          <w:tcPr>
            <w:tcW w:w="1984" w:type="dxa"/>
            <w:shd w:val="clear" w:color="auto" w:fill="FEDD00" w:themeFill="background2"/>
          </w:tcPr>
          <w:p w14:paraId="5F7D3E12" w14:textId="77777777" w:rsidR="00864874" w:rsidRPr="00A5787B" w:rsidRDefault="00864874">
            <w:pPr>
              <w:pStyle w:val="NoSpacing"/>
              <w:jc w:val="center"/>
              <w:rPr>
                <w:rFonts w:ascii="Lato Light" w:hAnsi="Lato Light"/>
                <w:b/>
                <w:bCs/>
              </w:rPr>
            </w:pPr>
            <w:r w:rsidRPr="00A5787B">
              <w:rPr>
                <w:rFonts w:ascii="Lato Light" w:hAnsi="Lato Light"/>
                <w:b/>
                <w:bCs/>
              </w:rPr>
              <w:t>Beoogde reductie</w:t>
            </w:r>
          </w:p>
        </w:tc>
        <w:tc>
          <w:tcPr>
            <w:tcW w:w="1985" w:type="dxa"/>
            <w:shd w:val="clear" w:color="auto" w:fill="FEDD00" w:themeFill="background2"/>
          </w:tcPr>
          <w:p w14:paraId="62C31A3E" w14:textId="77777777" w:rsidR="00864874" w:rsidRPr="00A5787B" w:rsidRDefault="00864874">
            <w:pPr>
              <w:pStyle w:val="NoSpacing"/>
              <w:jc w:val="center"/>
              <w:rPr>
                <w:rFonts w:ascii="Lato Light" w:hAnsi="Lato Light"/>
                <w:b/>
                <w:bCs/>
              </w:rPr>
            </w:pPr>
            <w:r w:rsidRPr="00A5787B">
              <w:rPr>
                <w:rFonts w:ascii="Lato Light" w:hAnsi="Lato Light"/>
                <w:b/>
                <w:bCs/>
              </w:rPr>
              <w:t>Verantwoordelijke</w:t>
            </w:r>
          </w:p>
        </w:tc>
        <w:tc>
          <w:tcPr>
            <w:tcW w:w="1672" w:type="dxa"/>
            <w:shd w:val="clear" w:color="auto" w:fill="FEDD00" w:themeFill="background2"/>
          </w:tcPr>
          <w:p w14:paraId="71D2B754" w14:textId="77777777" w:rsidR="00864874" w:rsidRPr="00A5787B" w:rsidRDefault="00864874">
            <w:pPr>
              <w:pStyle w:val="NoSpacing"/>
              <w:rPr>
                <w:rFonts w:ascii="Lato Light" w:hAnsi="Lato Light"/>
                <w:b/>
                <w:bCs/>
              </w:rPr>
            </w:pPr>
            <w:r w:rsidRPr="00A5787B">
              <w:rPr>
                <w:rFonts w:ascii="Lato Light" w:hAnsi="Lato Light"/>
                <w:b/>
                <w:bCs/>
              </w:rPr>
              <w:t>Gepland</w:t>
            </w:r>
          </w:p>
        </w:tc>
      </w:tr>
      <w:tr w:rsidR="00864874" w14:paraId="53DAF203" w14:textId="77777777">
        <w:tc>
          <w:tcPr>
            <w:tcW w:w="4787" w:type="dxa"/>
          </w:tcPr>
          <w:p w14:paraId="369844F0" w14:textId="77777777" w:rsidR="00864874" w:rsidRPr="0012657D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Bij aanschaf nieuwe vrachtwagens wordt gekozen voor vrachtwagens met brandstofverbruik dat minimaal 30% lager ligt dan de standaard in de markt. </w:t>
            </w:r>
          </w:p>
        </w:tc>
        <w:tc>
          <w:tcPr>
            <w:tcW w:w="1984" w:type="dxa"/>
          </w:tcPr>
          <w:p w14:paraId="0A996C61" w14:textId="77777777" w:rsidR="00864874" w:rsidRPr="0012657D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5%</w:t>
            </w:r>
          </w:p>
        </w:tc>
        <w:tc>
          <w:tcPr>
            <w:tcW w:w="1985" w:type="dxa"/>
          </w:tcPr>
          <w:p w14:paraId="3ADF79C3" w14:textId="77777777" w:rsidR="00864874" w:rsidRPr="008E5C58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2A4F1458" w14:textId="77777777" w:rsidR="00864874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08-2021 /</w:t>
            </w:r>
          </w:p>
          <w:p w14:paraId="36CC3A07" w14:textId="77777777" w:rsidR="00864874" w:rsidRPr="0012657D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12-2025</w:t>
            </w:r>
          </w:p>
        </w:tc>
      </w:tr>
      <w:tr w:rsidR="00864874" w14:paraId="7826888D" w14:textId="77777777">
        <w:tc>
          <w:tcPr>
            <w:tcW w:w="4787" w:type="dxa"/>
          </w:tcPr>
          <w:p w14:paraId="11834445" w14:textId="77777777" w:rsidR="00864874" w:rsidRPr="0012657D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Maandelijkse controle bandenspanning</w:t>
            </w:r>
          </w:p>
        </w:tc>
        <w:tc>
          <w:tcPr>
            <w:tcW w:w="1984" w:type="dxa"/>
          </w:tcPr>
          <w:p w14:paraId="73DEC31C" w14:textId="77777777" w:rsidR="00864874" w:rsidRPr="0012657D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1%</w:t>
            </w:r>
          </w:p>
        </w:tc>
        <w:tc>
          <w:tcPr>
            <w:tcW w:w="1985" w:type="dxa"/>
          </w:tcPr>
          <w:p w14:paraId="43F00447" w14:textId="77777777" w:rsidR="00864874" w:rsidRPr="0012657D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Iedereen</w:t>
            </w:r>
          </w:p>
        </w:tc>
        <w:tc>
          <w:tcPr>
            <w:tcW w:w="1672" w:type="dxa"/>
          </w:tcPr>
          <w:p w14:paraId="69E1026A" w14:textId="77777777" w:rsidR="00864874" w:rsidRPr="0012657D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12-2021</w:t>
            </w:r>
          </w:p>
        </w:tc>
      </w:tr>
      <w:tr w:rsidR="00864874" w14:paraId="1005984D" w14:textId="77777777">
        <w:tc>
          <w:tcPr>
            <w:tcW w:w="4787" w:type="dxa"/>
          </w:tcPr>
          <w:p w14:paraId="79518693" w14:textId="77777777" w:rsidR="00864874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Stimuleren Het Nieuwe Rijden </w:t>
            </w:r>
          </w:p>
          <w:p w14:paraId="47A4B142" w14:textId="77777777" w:rsidR="00864874" w:rsidRPr="0012657D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(</w:t>
            </w:r>
            <w:r>
              <w:rPr>
                <w:rFonts w:ascii="Lato Light" w:hAnsi="Lato Light"/>
                <w:i/>
              </w:rPr>
              <w:t xml:space="preserve">mede </w:t>
            </w:r>
            <w:r w:rsidRPr="0001718F">
              <w:rPr>
                <w:rFonts w:ascii="Lato Light" w:hAnsi="Lato Light"/>
                <w:i/>
              </w:rPr>
              <w:t>door</w:t>
            </w:r>
            <w:r>
              <w:rPr>
                <w:rFonts w:ascii="Lato Light" w:hAnsi="Lato Light"/>
                <w:i/>
              </w:rPr>
              <w:t xml:space="preserve"> cursus en </w:t>
            </w:r>
            <w:r w:rsidRPr="0001718F">
              <w:rPr>
                <w:rFonts w:ascii="Lato Light" w:hAnsi="Lato Light"/>
                <w:i/>
              </w:rPr>
              <w:t xml:space="preserve"> terugkoppeling rijgedrag van chauffeur middels brandstofmanagementsysteem</w:t>
            </w:r>
            <w:r>
              <w:rPr>
                <w:rFonts w:ascii="Lato Light" w:hAnsi="Lato Light"/>
              </w:rPr>
              <w:t>)</w:t>
            </w:r>
          </w:p>
        </w:tc>
        <w:tc>
          <w:tcPr>
            <w:tcW w:w="1984" w:type="dxa"/>
          </w:tcPr>
          <w:p w14:paraId="1431148F" w14:textId="77777777" w:rsidR="00864874" w:rsidRPr="0012657D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1%</w:t>
            </w:r>
          </w:p>
        </w:tc>
        <w:tc>
          <w:tcPr>
            <w:tcW w:w="1985" w:type="dxa"/>
          </w:tcPr>
          <w:p w14:paraId="39EE74C9" w14:textId="77777777" w:rsidR="00864874" w:rsidRPr="0012657D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0C031DC3" w14:textId="77777777" w:rsidR="00864874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08-2021 /</w:t>
            </w:r>
          </w:p>
          <w:p w14:paraId="6E99740A" w14:textId="77777777" w:rsidR="00864874" w:rsidRPr="0012657D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12-2025</w:t>
            </w:r>
          </w:p>
        </w:tc>
      </w:tr>
      <w:tr w:rsidR="00864874" w14:paraId="35969357" w14:textId="77777777">
        <w:tc>
          <w:tcPr>
            <w:tcW w:w="4787" w:type="dxa"/>
          </w:tcPr>
          <w:p w14:paraId="41B06E68" w14:textId="77777777" w:rsidR="00864874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Tegengaan stationair draaien vrachtwagens </w:t>
            </w:r>
          </w:p>
          <w:p w14:paraId="28885A9C" w14:textId="77777777" w:rsidR="00864874" w:rsidRPr="00E91DD4" w:rsidRDefault="00864874" w:rsidP="00864874">
            <w:pPr>
              <w:pStyle w:val="NoSpacing"/>
              <w:numPr>
                <w:ilvl w:val="0"/>
                <w:numId w:val="37"/>
              </w:numPr>
              <w:spacing w:line="320" w:lineRule="exact"/>
              <w:rPr>
                <w:rFonts w:ascii="Lato Light" w:hAnsi="Lato Light"/>
                <w:i/>
                <w:iCs/>
              </w:rPr>
            </w:pPr>
            <w:r>
              <w:rPr>
                <w:rFonts w:ascii="Lato Light" w:hAnsi="Lato Light"/>
                <w:i/>
              </w:rPr>
              <w:t>(</w:t>
            </w:r>
            <w:r w:rsidRPr="00E91DD4">
              <w:rPr>
                <w:rFonts w:ascii="Lato Light" w:hAnsi="Lato Light"/>
                <w:i/>
              </w:rPr>
              <w:t>door afspraken te maken met chauffeurs</w:t>
            </w:r>
            <w:r>
              <w:rPr>
                <w:rFonts w:ascii="Lato Light" w:hAnsi="Lato Light"/>
                <w:i/>
              </w:rPr>
              <w:t>)</w:t>
            </w:r>
          </w:p>
        </w:tc>
        <w:tc>
          <w:tcPr>
            <w:tcW w:w="1984" w:type="dxa"/>
          </w:tcPr>
          <w:p w14:paraId="1208C973" w14:textId="77777777" w:rsidR="00864874" w:rsidRPr="0012657D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1%</w:t>
            </w:r>
          </w:p>
        </w:tc>
        <w:tc>
          <w:tcPr>
            <w:tcW w:w="1985" w:type="dxa"/>
          </w:tcPr>
          <w:p w14:paraId="7624EBC9" w14:textId="77777777" w:rsidR="00864874" w:rsidRPr="0012657D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017661E7" w14:textId="77777777" w:rsidR="00864874" w:rsidRPr="0012657D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Continue</w:t>
            </w:r>
          </w:p>
        </w:tc>
      </w:tr>
      <w:tr w:rsidR="00864874" w14:paraId="1AEF2382" w14:textId="77777777">
        <w:tc>
          <w:tcPr>
            <w:tcW w:w="4787" w:type="dxa"/>
          </w:tcPr>
          <w:p w14:paraId="6C9F41D4" w14:textId="77777777" w:rsidR="00864874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Kiezen voor elektrisch handgereedschap</w:t>
            </w:r>
          </w:p>
        </w:tc>
        <w:tc>
          <w:tcPr>
            <w:tcW w:w="1984" w:type="dxa"/>
          </w:tcPr>
          <w:p w14:paraId="34AD436C" w14:textId="77777777" w:rsidR="00864874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&lt;0,1%</w:t>
            </w:r>
          </w:p>
        </w:tc>
        <w:tc>
          <w:tcPr>
            <w:tcW w:w="1985" w:type="dxa"/>
          </w:tcPr>
          <w:p w14:paraId="7600652A" w14:textId="77777777" w:rsidR="00864874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083601C9" w14:textId="77777777" w:rsidR="00864874" w:rsidRPr="0012657D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08-2021</w:t>
            </w:r>
          </w:p>
        </w:tc>
      </w:tr>
      <w:tr w:rsidR="00864874" w14:paraId="3B14608D" w14:textId="77777777">
        <w:tc>
          <w:tcPr>
            <w:tcW w:w="4787" w:type="dxa"/>
          </w:tcPr>
          <w:p w14:paraId="63320180" w14:textId="77777777" w:rsidR="00864874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Monitoren van het brandstofverbruik </w:t>
            </w:r>
          </w:p>
        </w:tc>
        <w:tc>
          <w:tcPr>
            <w:tcW w:w="1984" w:type="dxa"/>
          </w:tcPr>
          <w:p w14:paraId="10706C16" w14:textId="77777777" w:rsidR="00864874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Onbekend</w:t>
            </w:r>
          </w:p>
        </w:tc>
        <w:tc>
          <w:tcPr>
            <w:tcW w:w="1985" w:type="dxa"/>
          </w:tcPr>
          <w:p w14:paraId="43EF40A3" w14:textId="77777777" w:rsidR="00864874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4C8F9357" w14:textId="77777777" w:rsidR="00864874" w:rsidRPr="0012657D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08-2021</w:t>
            </w:r>
          </w:p>
        </w:tc>
      </w:tr>
      <w:tr w:rsidR="00864874" w14:paraId="6F23B1F1" w14:textId="77777777">
        <w:tc>
          <w:tcPr>
            <w:tcW w:w="4787" w:type="dxa"/>
          </w:tcPr>
          <w:p w14:paraId="17C8C2F0" w14:textId="77777777" w:rsidR="00864874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Een aggregaat laten draaien op zonnecellen voor tenminste 50%</w:t>
            </w:r>
          </w:p>
        </w:tc>
        <w:tc>
          <w:tcPr>
            <w:tcW w:w="1984" w:type="dxa"/>
          </w:tcPr>
          <w:p w14:paraId="0BEB3021" w14:textId="77777777" w:rsidR="00864874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&lt;0,1%</w:t>
            </w:r>
          </w:p>
        </w:tc>
        <w:tc>
          <w:tcPr>
            <w:tcW w:w="1985" w:type="dxa"/>
          </w:tcPr>
          <w:p w14:paraId="58A22BA4" w14:textId="77777777" w:rsidR="00864874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6071219F" w14:textId="77777777" w:rsidR="00864874" w:rsidRPr="0012657D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07/2023</w:t>
            </w:r>
          </w:p>
        </w:tc>
      </w:tr>
      <w:tr w:rsidR="00864874" w14:paraId="38815A39" w14:textId="77777777">
        <w:tc>
          <w:tcPr>
            <w:tcW w:w="4787" w:type="dxa"/>
          </w:tcPr>
          <w:p w14:paraId="476E5AF1" w14:textId="60EFB7FC" w:rsidR="00864874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Ontwikkelen van een Hybride zuigwagen</w:t>
            </w:r>
          </w:p>
        </w:tc>
        <w:tc>
          <w:tcPr>
            <w:tcW w:w="1984" w:type="dxa"/>
          </w:tcPr>
          <w:p w14:paraId="6FA3BB12" w14:textId="77777777" w:rsidR="00864874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2%</w:t>
            </w:r>
          </w:p>
        </w:tc>
        <w:tc>
          <w:tcPr>
            <w:tcW w:w="1985" w:type="dxa"/>
          </w:tcPr>
          <w:p w14:paraId="774C947A" w14:textId="77777777" w:rsidR="00864874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4FE8FEBC" w14:textId="77777777" w:rsidR="00864874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2023</w:t>
            </w:r>
          </w:p>
        </w:tc>
      </w:tr>
      <w:tr w:rsidR="00864874" w14:paraId="6EDC47D1" w14:textId="77777777">
        <w:tc>
          <w:tcPr>
            <w:tcW w:w="4787" w:type="dxa"/>
          </w:tcPr>
          <w:p w14:paraId="556F1413" w14:textId="45AF7F1C" w:rsidR="00864874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Deels overstappen op HVO-Diesel 20% als de prijs aantrekkelijker wordt</w:t>
            </w:r>
          </w:p>
        </w:tc>
        <w:tc>
          <w:tcPr>
            <w:tcW w:w="1984" w:type="dxa"/>
          </w:tcPr>
          <w:p w14:paraId="2161EECD" w14:textId="77777777" w:rsidR="00864874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2%</w:t>
            </w:r>
          </w:p>
        </w:tc>
        <w:tc>
          <w:tcPr>
            <w:tcW w:w="1985" w:type="dxa"/>
          </w:tcPr>
          <w:p w14:paraId="4512F667" w14:textId="77777777" w:rsidR="00864874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0383B5A6" w14:textId="77777777" w:rsidR="00864874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Jaarlijks overwegen</w:t>
            </w:r>
          </w:p>
        </w:tc>
      </w:tr>
      <w:tr w:rsidR="00864874" w14:paraId="4BBA6B8D" w14:textId="77777777">
        <w:tc>
          <w:tcPr>
            <w:tcW w:w="4787" w:type="dxa"/>
          </w:tcPr>
          <w:p w14:paraId="13BC04B4" w14:textId="49D25B5C" w:rsidR="00864874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Bedrij</w:t>
            </w:r>
            <w:r w:rsidR="0065597A">
              <w:rPr>
                <w:rFonts w:ascii="Lato Light" w:hAnsi="Lato Light"/>
              </w:rPr>
              <w:t>f</w:t>
            </w:r>
            <w:r>
              <w:rPr>
                <w:rFonts w:ascii="Lato Light" w:hAnsi="Lato Light"/>
              </w:rPr>
              <w:t>sbussen verstekkeren</w:t>
            </w:r>
          </w:p>
        </w:tc>
        <w:tc>
          <w:tcPr>
            <w:tcW w:w="1984" w:type="dxa"/>
          </w:tcPr>
          <w:p w14:paraId="2F0D36E6" w14:textId="77777777" w:rsidR="00864874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3% </w:t>
            </w:r>
          </w:p>
        </w:tc>
        <w:tc>
          <w:tcPr>
            <w:tcW w:w="1985" w:type="dxa"/>
          </w:tcPr>
          <w:p w14:paraId="28FFD04D" w14:textId="77777777" w:rsidR="00864874" w:rsidRDefault="00864874">
            <w:pPr>
              <w:pStyle w:val="NoSpacing"/>
              <w:jc w:val="center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78E6DD08" w14:textId="77777777" w:rsidR="00864874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Bij vervanging</w:t>
            </w:r>
          </w:p>
        </w:tc>
      </w:tr>
    </w:tbl>
    <w:p w14:paraId="49BCCC93" w14:textId="77777777" w:rsidR="00864874" w:rsidRDefault="00864874" w:rsidP="00864874">
      <w:pPr>
        <w:pStyle w:val="NoSpacing"/>
        <w:rPr>
          <w:rFonts w:ascii="Lato Light" w:hAnsi="Lato Light"/>
        </w:rPr>
      </w:pPr>
    </w:p>
    <w:tbl>
      <w:tblPr>
        <w:tblStyle w:val="TableGrid"/>
        <w:tblW w:w="0" w:type="auto"/>
        <w:tblInd w:w="28" w:type="dxa"/>
        <w:tblBorders>
          <w:top w:val="single" w:sz="4" w:space="0" w:color="E4D1A9"/>
          <w:left w:val="single" w:sz="4" w:space="0" w:color="E4D1A9"/>
          <w:bottom w:val="single" w:sz="4" w:space="0" w:color="E4D1A9"/>
          <w:right w:val="single" w:sz="4" w:space="0" w:color="E4D1A9"/>
          <w:insideH w:val="single" w:sz="4" w:space="0" w:color="E4D1A9"/>
          <w:insideV w:val="single" w:sz="4" w:space="0" w:color="E4D1A9"/>
        </w:tblBorders>
        <w:tblLook w:val="04A0" w:firstRow="1" w:lastRow="0" w:firstColumn="1" w:lastColumn="0" w:noHBand="0" w:noVBand="1"/>
      </w:tblPr>
      <w:tblGrid>
        <w:gridCol w:w="4787"/>
        <w:gridCol w:w="1984"/>
        <w:gridCol w:w="1985"/>
        <w:gridCol w:w="1672"/>
      </w:tblGrid>
      <w:tr w:rsidR="00864874" w14:paraId="1E94F48D" w14:textId="77777777" w:rsidTr="00F013F0">
        <w:tc>
          <w:tcPr>
            <w:tcW w:w="4787" w:type="dxa"/>
            <w:shd w:val="clear" w:color="auto" w:fill="FEDD00" w:themeFill="background2"/>
          </w:tcPr>
          <w:p w14:paraId="6B0100C3" w14:textId="77777777" w:rsidR="00864874" w:rsidRPr="00A5787B" w:rsidRDefault="00864874">
            <w:pPr>
              <w:pStyle w:val="NoSpacing"/>
              <w:rPr>
                <w:rFonts w:ascii="Lato Light" w:hAnsi="Lato Light"/>
                <w:b/>
                <w:bCs/>
              </w:rPr>
            </w:pPr>
            <w:r w:rsidRPr="00A5787B">
              <w:rPr>
                <w:rFonts w:ascii="Lato Light" w:hAnsi="Lato Light"/>
                <w:b/>
                <w:bCs/>
              </w:rPr>
              <w:t>Scope 2 maatregel</w:t>
            </w:r>
          </w:p>
        </w:tc>
        <w:tc>
          <w:tcPr>
            <w:tcW w:w="1984" w:type="dxa"/>
            <w:shd w:val="clear" w:color="auto" w:fill="FEDD00" w:themeFill="background2"/>
          </w:tcPr>
          <w:p w14:paraId="20871F1F" w14:textId="77777777" w:rsidR="00864874" w:rsidRPr="00A5787B" w:rsidRDefault="00864874">
            <w:pPr>
              <w:pStyle w:val="NoSpacing"/>
              <w:rPr>
                <w:rFonts w:ascii="Lato Light" w:hAnsi="Lato Light"/>
                <w:b/>
                <w:bCs/>
              </w:rPr>
            </w:pPr>
            <w:r w:rsidRPr="00A5787B">
              <w:rPr>
                <w:rFonts w:ascii="Lato Light" w:hAnsi="Lato Light"/>
                <w:b/>
                <w:bCs/>
              </w:rPr>
              <w:t>Beoogde reductie</w:t>
            </w:r>
          </w:p>
        </w:tc>
        <w:tc>
          <w:tcPr>
            <w:tcW w:w="1985" w:type="dxa"/>
            <w:shd w:val="clear" w:color="auto" w:fill="FEDD00" w:themeFill="background2"/>
          </w:tcPr>
          <w:p w14:paraId="7AC1997D" w14:textId="77777777" w:rsidR="00864874" w:rsidRPr="00A5787B" w:rsidRDefault="00864874">
            <w:pPr>
              <w:pStyle w:val="NoSpacing"/>
              <w:rPr>
                <w:rFonts w:ascii="Lato Light" w:hAnsi="Lato Light"/>
                <w:b/>
                <w:bCs/>
              </w:rPr>
            </w:pPr>
            <w:r w:rsidRPr="00A5787B">
              <w:rPr>
                <w:rFonts w:ascii="Lato Light" w:hAnsi="Lato Light"/>
                <w:b/>
                <w:bCs/>
              </w:rPr>
              <w:t>Verantwoordelijke</w:t>
            </w:r>
          </w:p>
        </w:tc>
        <w:tc>
          <w:tcPr>
            <w:tcW w:w="1672" w:type="dxa"/>
            <w:shd w:val="clear" w:color="auto" w:fill="FEDD00" w:themeFill="background2"/>
          </w:tcPr>
          <w:p w14:paraId="702A3736" w14:textId="77777777" w:rsidR="00864874" w:rsidRPr="00A5787B" w:rsidRDefault="00864874">
            <w:pPr>
              <w:pStyle w:val="NoSpacing"/>
              <w:rPr>
                <w:rFonts w:ascii="Lato Light" w:hAnsi="Lato Light"/>
                <w:b/>
                <w:bCs/>
              </w:rPr>
            </w:pPr>
            <w:r w:rsidRPr="00A5787B">
              <w:rPr>
                <w:rFonts w:ascii="Lato Light" w:hAnsi="Lato Light"/>
                <w:b/>
                <w:bCs/>
              </w:rPr>
              <w:t>Gepland</w:t>
            </w:r>
          </w:p>
        </w:tc>
      </w:tr>
      <w:tr w:rsidR="00864874" w14:paraId="775FC09F" w14:textId="77777777">
        <w:tc>
          <w:tcPr>
            <w:tcW w:w="4787" w:type="dxa"/>
          </w:tcPr>
          <w:p w14:paraId="53768848" w14:textId="77777777" w:rsidR="00864874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Bij verhuizing kiezen voor energie- en 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-reducerende maatregelen;</w:t>
            </w:r>
          </w:p>
          <w:p w14:paraId="055721CE" w14:textId="77777777" w:rsidR="00864874" w:rsidRDefault="00864874" w:rsidP="00864874">
            <w:pPr>
              <w:pStyle w:val="NoSpacing"/>
              <w:numPr>
                <w:ilvl w:val="0"/>
                <w:numId w:val="37"/>
              </w:numPr>
              <w:spacing w:line="320" w:lineRule="exact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Plaatsen zonnepanelen waar mogelijk;</w:t>
            </w:r>
          </w:p>
          <w:p w14:paraId="7AB881AC" w14:textId="77777777" w:rsidR="00864874" w:rsidRDefault="00864874" w:rsidP="00864874">
            <w:pPr>
              <w:pStyle w:val="NoSpacing"/>
              <w:numPr>
                <w:ilvl w:val="0"/>
                <w:numId w:val="37"/>
              </w:numPr>
              <w:spacing w:line="320" w:lineRule="exact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Overstappen op 100% NL-stroom ;</w:t>
            </w:r>
          </w:p>
          <w:p w14:paraId="13539946" w14:textId="77777777" w:rsidR="00864874" w:rsidRDefault="00864874" w:rsidP="00864874">
            <w:pPr>
              <w:pStyle w:val="NoSpacing"/>
              <w:numPr>
                <w:ilvl w:val="0"/>
                <w:numId w:val="37"/>
              </w:numPr>
              <w:spacing w:line="320" w:lineRule="exact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Ledverlichting;</w:t>
            </w:r>
          </w:p>
          <w:p w14:paraId="092BDA97" w14:textId="77777777" w:rsidR="00864874" w:rsidRPr="007F74C7" w:rsidRDefault="00864874" w:rsidP="00864874">
            <w:pPr>
              <w:pStyle w:val="NoSpacing"/>
              <w:numPr>
                <w:ilvl w:val="0"/>
                <w:numId w:val="37"/>
              </w:numPr>
              <w:spacing w:line="320" w:lineRule="exact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Lichtsensoren;</w:t>
            </w:r>
          </w:p>
        </w:tc>
        <w:tc>
          <w:tcPr>
            <w:tcW w:w="1984" w:type="dxa"/>
          </w:tcPr>
          <w:p w14:paraId="726D8342" w14:textId="77777777" w:rsidR="00864874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100% op CO2 uitstoot</w:t>
            </w:r>
          </w:p>
          <w:p w14:paraId="6E5161DA" w14:textId="77777777" w:rsidR="00864874" w:rsidRDefault="00864874">
            <w:pPr>
              <w:pStyle w:val="NoSpacing"/>
              <w:rPr>
                <w:rFonts w:ascii="Lato Light" w:hAnsi="Lato Light"/>
              </w:rPr>
            </w:pPr>
          </w:p>
          <w:p w14:paraId="4323D12C" w14:textId="77777777" w:rsidR="00864874" w:rsidRPr="00B42955" w:rsidRDefault="00864874">
            <w:pPr>
              <w:pStyle w:val="NoSpacing"/>
              <w:rPr>
                <w:rFonts w:ascii="Lato Light" w:hAnsi="Lato Light"/>
                <w:i/>
                <w:iCs/>
              </w:rPr>
            </w:pPr>
            <w:r w:rsidRPr="00B42955">
              <w:rPr>
                <w:rFonts w:ascii="Lato Light" w:hAnsi="Lato Light"/>
                <w:i/>
              </w:rPr>
              <w:t xml:space="preserve">Percentage reductie op verbruik nog onbekend. </w:t>
            </w:r>
          </w:p>
        </w:tc>
        <w:tc>
          <w:tcPr>
            <w:tcW w:w="1985" w:type="dxa"/>
          </w:tcPr>
          <w:p w14:paraId="501C4AE4" w14:textId="77777777" w:rsidR="00864874" w:rsidRPr="007F74C7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CO</w:t>
            </w:r>
            <w:r>
              <w:rPr>
                <w:rFonts w:ascii="Lato Light" w:hAnsi="Lato Light"/>
                <w:vertAlign w:val="subscript"/>
              </w:rPr>
              <w:t>2</w:t>
            </w:r>
            <w:r>
              <w:rPr>
                <w:rFonts w:ascii="Lato Light" w:hAnsi="Lato Light"/>
              </w:rPr>
              <w:t>-manager</w:t>
            </w:r>
          </w:p>
        </w:tc>
        <w:tc>
          <w:tcPr>
            <w:tcW w:w="1672" w:type="dxa"/>
          </w:tcPr>
          <w:p w14:paraId="6871F8B9" w14:textId="77777777" w:rsidR="00864874" w:rsidRPr="009A2C44" w:rsidRDefault="00864874">
            <w:pPr>
              <w:pStyle w:val="NoSpacing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Bij verhuizing</w:t>
            </w:r>
          </w:p>
        </w:tc>
      </w:tr>
    </w:tbl>
    <w:p w14:paraId="032DB6B8" w14:textId="458AF7BA" w:rsidR="00DA5B84" w:rsidRPr="00A2647D" w:rsidRDefault="00DA5B84" w:rsidP="00A2647D">
      <w:pPr>
        <w:pStyle w:val="NoSpacing"/>
        <w:rPr>
          <w:highlight w:val="red"/>
        </w:rPr>
      </w:pPr>
    </w:p>
    <w:p w14:paraId="5E704CB6" w14:textId="7E33C74F" w:rsidR="00216CBB" w:rsidRDefault="00216CBB" w:rsidP="00F013F0">
      <w:pPr>
        <w:pStyle w:val="Heading1"/>
      </w:pPr>
      <w:r>
        <w:t>Voortgang</w:t>
      </w:r>
      <w:r w:rsidRPr="00AB0B1C">
        <w:t>:</w:t>
      </w:r>
      <w:r w:rsidR="00864874">
        <w:t xml:space="preserve"> Scope 1</w:t>
      </w:r>
      <w:r w:rsidR="003D6183">
        <w:t xml:space="preserve"> en 2</w:t>
      </w:r>
    </w:p>
    <w:p w14:paraId="5FB0A613" w14:textId="3B2F1857" w:rsidR="00864874" w:rsidRDefault="00584296" w:rsidP="00864874">
      <w:r>
        <w:rPr>
          <w:noProof/>
        </w:rPr>
        <w:drawing>
          <wp:inline distT="0" distB="0" distL="0" distR="0" wp14:anchorId="18C588F1" wp14:editId="4332B3AC">
            <wp:extent cx="4638675" cy="3295650"/>
            <wp:effectExtent l="0" t="0" r="9525" b="0"/>
            <wp:docPr id="870013252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81F15A2C-1682-4BA8-9E5B-7FA5B50FA6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E41C635" w14:textId="0F561809" w:rsidR="00584296" w:rsidRDefault="0088735B" w:rsidP="00864874">
      <w:r>
        <w:rPr>
          <w:noProof/>
        </w:rPr>
        <w:drawing>
          <wp:inline distT="0" distB="0" distL="0" distR="0" wp14:anchorId="74E4CBA3" wp14:editId="0865192A">
            <wp:extent cx="4670424" cy="2789238"/>
            <wp:effectExtent l="0" t="0" r="16510" b="11430"/>
            <wp:docPr id="1066710455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D0C692EE-59B1-490D-BA07-7FD517BD1A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54E49E" w14:textId="5FD3729D" w:rsidR="00C333AF" w:rsidRDefault="00C333AF" w:rsidP="00864874"/>
    <w:p w14:paraId="4B0F9704" w14:textId="2F5971A5" w:rsidR="00864874" w:rsidRDefault="007E1D24" w:rsidP="00864874">
      <w:r>
        <w:t>Door verouderde</w:t>
      </w:r>
      <w:r w:rsidR="003F59CA">
        <w:t xml:space="preserve"> zuigwagens in te zetten</w:t>
      </w:r>
      <w:r w:rsidR="005E32C1">
        <w:t>,</w:t>
      </w:r>
      <w:r w:rsidR="00506A8E">
        <w:t xml:space="preserve"> kan de </w:t>
      </w:r>
      <w:r w:rsidR="00506A8E" w:rsidRPr="00506A8E">
        <w:t>CO₂-uitstoot</w:t>
      </w:r>
      <w:r w:rsidR="00506A8E">
        <w:t xml:space="preserve"> </w:t>
      </w:r>
      <w:r w:rsidR="007A3B1C">
        <w:t xml:space="preserve">toenemen. </w:t>
      </w:r>
      <w:r w:rsidR="00345E90">
        <w:t xml:space="preserve">Ze zijn minder </w:t>
      </w:r>
      <w:r w:rsidR="00326488">
        <w:t>brandstofefficiënt</w:t>
      </w:r>
      <w:r w:rsidR="00E7663D">
        <w:t xml:space="preserve"> en </w:t>
      </w:r>
      <w:r w:rsidR="00494C1B">
        <w:t xml:space="preserve">versleten onderdelen kunnen leiden tot meer brandstofverbruik. </w:t>
      </w:r>
      <w:r w:rsidR="00082A3F">
        <w:t xml:space="preserve">We zijn bezig om het wagenpark te verjongen. </w:t>
      </w:r>
      <w:r w:rsidR="002561B0">
        <w:t xml:space="preserve">Concrete stappen zijn gepland. </w:t>
      </w:r>
    </w:p>
    <w:p w14:paraId="6C5D6EBB" w14:textId="77777777" w:rsidR="003D6183" w:rsidRPr="00864874" w:rsidRDefault="003D6183" w:rsidP="00864874"/>
    <w:p w14:paraId="7D99024F" w14:textId="677DEAB4" w:rsidR="00805F47" w:rsidRDefault="007F4AB5" w:rsidP="00A2647D">
      <w:pPr>
        <w:pStyle w:val="NoSpacing"/>
      </w:pPr>
      <w:r>
        <w:rPr>
          <w:noProof/>
        </w:rPr>
        <w:drawing>
          <wp:inline distT="0" distB="0" distL="0" distR="0" wp14:anchorId="64A1EF27" wp14:editId="50F8AE4F">
            <wp:extent cx="1536700" cy="1023446"/>
            <wp:effectExtent l="0" t="0" r="6350" b="5715"/>
            <wp:docPr id="6" name="Afbeelding 6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6" cy="10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46245" w14:textId="77777777" w:rsidR="00C77023" w:rsidRPr="00CB1933" w:rsidRDefault="00C77023" w:rsidP="00A2647D">
      <w:pPr>
        <w:pStyle w:val="NoSpacing"/>
      </w:pPr>
      <w:r w:rsidRPr="00CB1933">
        <w:t xml:space="preserve">Ideeën: </w:t>
      </w:r>
    </w:p>
    <w:p w14:paraId="71DAB9D2" w14:textId="58915470" w:rsidR="00C77023" w:rsidRDefault="00C77023" w:rsidP="00A2647D">
      <w:pPr>
        <w:pStyle w:val="NoSpacing"/>
      </w:pPr>
      <w:r w:rsidRPr="00CB1933">
        <w:t>Mochten jullie vragen en of ideeën hebben over ons CO</w:t>
      </w:r>
      <w:r w:rsidR="00CC2A4F" w:rsidRPr="00093D67">
        <w:rPr>
          <w:rFonts w:cstheme="minorHAnsi"/>
          <w:sz w:val="24"/>
          <w:szCs w:val="24"/>
          <w:vertAlign w:val="subscript"/>
        </w:rPr>
        <w:t>2</w:t>
      </w:r>
      <w:r w:rsidRPr="00CB1933">
        <w:t xml:space="preserve"> beleid, onze deur staat altijd open</w:t>
      </w:r>
      <w:r w:rsidR="003D6183">
        <w:t>, of stuur</w:t>
      </w:r>
      <w:r w:rsidR="00CC2A4F">
        <w:t xml:space="preserve"> een</w:t>
      </w:r>
      <w:r w:rsidR="003D6183">
        <w:t xml:space="preserve"> </w:t>
      </w:r>
      <w:r w:rsidR="00CC2A4F">
        <w:t>e-</w:t>
      </w:r>
      <w:r w:rsidR="003D6183">
        <w:t xml:space="preserve">mail naar: </w:t>
      </w:r>
      <w:hyperlink r:id="rId14" w:history="1">
        <w:r w:rsidR="00E75013" w:rsidRPr="00F2177A">
          <w:rPr>
            <w:rStyle w:val="Hyperlink"/>
            <w:rFonts w:asciiTheme="minorHAnsi" w:hAnsiTheme="minorHAnsi"/>
          </w:rPr>
          <w:t>jaap@methorst-projecten.nl</w:t>
        </w:r>
      </w:hyperlink>
    </w:p>
    <w:p w14:paraId="5B2EDAEC" w14:textId="77777777" w:rsidR="00C77023" w:rsidRPr="00503E6E" w:rsidRDefault="00C77023" w:rsidP="00A2647D">
      <w:pPr>
        <w:pStyle w:val="NoSpacing"/>
      </w:pPr>
    </w:p>
    <w:sectPr w:rsidR="00C77023" w:rsidRPr="00503E6E" w:rsidSect="00B47592">
      <w:footerReference w:type="even" r:id="rId15"/>
      <w:footerReference w:type="default" r:id="rId16"/>
      <w:headerReference w:type="first" r:id="rId17"/>
      <w:pgSz w:w="11906" w:h="16838"/>
      <w:pgMar w:top="720" w:right="720" w:bottom="720" w:left="720" w:header="170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DD2D0" w14:textId="77777777" w:rsidR="00C92D3D" w:rsidRDefault="00C92D3D" w:rsidP="00B4707D">
      <w:r>
        <w:separator/>
      </w:r>
    </w:p>
    <w:p w14:paraId="63ED1FF8" w14:textId="77777777" w:rsidR="00C92D3D" w:rsidRDefault="00C92D3D" w:rsidP="00B4707D"/>
  </w:endnote>
  <w:endnote w:type="continuationSeparator" w:id="0">
    <w:p w14:paraId="13841AF5" w14:textId="77777777" w:rsidR="00C92D3D" w:rsidRDefault="00C92D3D" w:rsidP="00B4707D">
      <w:r>
        <w:continuationSeparator/>
      </w:r>
    </w:p>
    <w:p w14:paraId="4E0AF043" w14:textId="77777777" w:rsidR="00C92D3D" w:rsidRDefault="00C92D3D" w:rsidP="00B4707D"/>
  </w:endnote>
  <w:endnote w:type="continuationNotice" w:id="1">
    <w:p w14:paraId="4084AB95" w14:textId="77777777" w:rsidR="00C92D3D" w:rsidRDefault="00C92D3D" w:rsidP="00B4707D"/>
    <w:p w14:paraId="3CB75789" w14:textId="77777777" w:rsidR="00C92D3D" w:rsidRDefault="00C92D3D" w:rsidP="00B47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Lato Thin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(Hoofdtekst)">
    <w:altName w:val="Calibr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193076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67616C" w14:textId="77777777" w:rsidR="003D5862" w:rsidRDefault="003D58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111C0A" w14:textId="77777777" w:rsidR="003D5862" w:rsidRDefault="003D5862" w:rsidP="003D58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Lato Thin" w:hAnsi="Lato Thin"/>
        <w:bCs/>
        <w:i w:val="0"/>
      </w:rPr>
      <w:id w:val="664591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B8C851" w14:textId="77777777" w:rsidR="003D5862" w:rsidRPr="003D5862" w:rsidRDefault="003D5862" w:rsidP="00B47592">
        <w:pPr>
          <w:pStyle w:val="Footer"/>
          <w:framePr w:wrap="none" w:vAnchor="text" w:hAnchor="margin" w:xAlign="right" w:y="1"/>
          <w:rPr>
            <w:rStyle w:val="PageNumber"/>
            <w:rFonts w:ascii="Lato Thin" w:hAnsi="Lato Thin"/>
            <w:bCs/>
            <w:i w:val="0"/>
          </w:rPr>
        </w:pPr>
        <w:r w:rsidRPr="003D5862">
          <w:rPr>
            <w:rStyle w:val="PageNumber"/>
            <w:rFonts w:ascii="Lato Thin" w:hAnsi="Lato Thin"/>
            <w:bCs/>
            <w:i w:val="0"/>
          </w:rPr>
          <w:fldChar w:fldCharType="begin"/>
        </w:r>
        <w:r w:rsidRPr="003D5862">
          <w:rPr>
            <w:rStyle w:val="PageNumber"/>
            <w:rFonts w:ascii="Lato Thin" w:hAnsi="Lato Thin"/>
            <w:i w:val="0"/>
          </w:rPr>
          <w:instrText xml:space="preserve"> PAGE </w:instrText>
        </w:r>
        <w:r w:rsidRPr="003D5862">
          <w:rPr>
            <w:rStyle w:val="PageNumber"/>
            <w:rFonts w:ascii="Lato Thin" w:hAnsi="Lato Thin"/>
            <w:bCs/>
            <w:i w:val="0"/>
          </w:rPr>
          <w:fldChar w:fldCharType="separate"/>
        </w:r>
        <w:r w:rsidRPr="003D5862">
          <w:rPr>
            <w:rStyle w:val="PageNumber"/>
            <w:rFonts w:ascii="Lato Thin" w:hAnsi="Lato Thin"/>
            <w:i w:val="0"/>
            <w:noProof/>
          </w:rPr>
          <w:t>7</w:t>
        </w:r>
        <w:r w:rsidRPr="003D5862">
          <w:rPr>
            <w:rStyle w:val="PageNumber"/>
            <w:rFonts w:ascii="Lato Thin" w:hAnsi="Lato Thin"/>
            <w:bCs/>
            <w:i w:val="0"/>
          </w:rPr>
          <w:fldChar w:fldCharType="end"/>
        </w:r>
      </w:p>
    </w:sdtContent>
  </w:sdt>
  <w:p w14:paraId="0D09A047" w14:textId="77777777" w:rsidR="00B47592" w:rsidRPr="00536986" w:rsidRDefault="00B47592" w:rsidP="00B47592">
    <w:pPr>
      <w:pStyle w:val="Footer"/>
      <w:ind w:right="360"/>
      <w:jc w:val="right"/>
    </w:pPr>
  </w:p>
  <w:p w14:paraId="416D7F46" w14:textId="7DBBA5F1" w:rsidR="005258B1" w:rsidRDefault="00151884" w:rsidP="00B4707D">
    <w:r>
      <w:t>Eerste helft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C1E55" w14:textId="77777777" w:rsidR="00C92D3D" w:rsidRDefault="00C92D3D" w:rsidP="00B4707D">
      <w:r>
        <w:separator/>
      </w:r>
    </w:p>
    <w:p w14:paraId="37748D0E" w14:textId="77777777" w:rsidR="00C92D3D" w:rsidRDefault="00C92D3D" w:rsidP="00B4707D"/>
  </w:footnote>
  <w:footnote w:type="continuationSeparator" w:id="0">
    <w:p w14:paraId="6D9C7D81" w14:textId="77777777" w:rsidR="00C92D3D" w:rsidRDefault="00C92D3D" w:rsidP="00B4707D">
      <w:r>
        <w:continuationSeparator/>
      </w:r>
    </w:p>
    <w:p w14:paraId="2787B766" w14:textId="77777777" w:rsidR="00C92D3D" w:rsidRDefault="00C92D3D" w:rsidP="00B4707D"/>
  </w:footnote>
  <w:footnote w:type="continuationNotice" w:id="1">
    <w:p w14:paraId="63F544B1" w14:textId="77777777" w:rsidR="00C92D3D" w:rsidRDefault="00C92D3D" w:rsidP="00B4707D"/>
    <w:p w14:paraId="53592BAB" w14:textId="77777777" w:rsidR="00C92D3D" w:rsidRDefault="00C92D3D" w:rsidP="00B470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8303" w14:textId="38C2BED9" w:rsidR="0012308A" w:rsidRDefault="00CC1D1E" w:rsidP="001A5467">
    <w:pPr>
      <w:pStyle w:val="Header"/>
      <w:tabs>
        <w:tab w:val="left" w:pos="63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6694D4F" wp14:editId="22206559">
          <wp:simplePos x="0" y="0"/>
          <wp:positionH relativeFrom="margin">
            <wp:align>left</wp:align>
          </wp:positionH>
          <wp:positionV relativeFrom="paragraph">
            <wp:posOffset>-622935</wp:posOffset>
          </wp:positionV>
          <wp:extent cx="3171825" cy="544195"/>
          <wp:effectExtent l="0" t="0" r="9525" b="8255"/>
          <wp:wrapSquare wrapText="bothSides"/>
          <wp:docPr id="2095677898" name="Afbeelding 1" descr="Afbeelding met zwart, duisterni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677898" name="Afbeelding 1" descr="Afbeelding met zwart, duisterni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851">
      <w:tab/>
    </w:r>
    <w:r w:rsidR="001A54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7D22E74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D1E77"/>
    <w:multiLevelType w:val="hybridMultilevel"/>
    <w:tmpl w:val="8904E9EE"/>
    <w:lvl w:ilvl="0" w:tplc="7D90A118">
      <w:start w:val="12"/>
      <w:numFmt w:val="bullet"/>
      <w:lvlText w:val="-"/>
      <w:lvlJc w:val="left"/>
      <w:pPr>
        <w:ind w:left="360" w:hanging="360"/>
      </w:pPr>
      <w:rPr>
        <w:rFonts w:ascii="Lato Light" w:eastAsia="Microsoft YaHei Light" w:hAnsi="Lato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714DE"/>
    <w:multiLevelType w:val="hybridMultilevel"/>
    <w:tmpl w:val="15A0F286"/>
    <w:lvl w:ilvl="0" w:tplc="9C363A78">
      <w:start w:val="1"/>
      <w:numFmt w:val="bullet"/>
      <w:lvlText w:val="-"/>
      <w:lvlJc w:val="left"/>
      <w:pPr>
        <w:ind w:left="720" w:hanging="360"/>
      </w:pPr>
      <w:rPr>
        <w:rFonts w:ascii="Lato Thin" w:eastAsia="Microsoft YaHei Light" w:hAnsi="Lato Thi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C14"/>
    <w:multiLevelType w:val="hybridMultilevel"/>
    <w:tmpl w:val="1CEAB152"/>
    <w:lvl w:ilvl="0" w:tplc="A442022E">
      <w:start w:val="1"/>
      <w:numFmt w:val="bullet"/>
      <w:lvlText w:val="-"/>
      <w:lvlJc w:val="left"/>
      <w:pPr>
        <w:ind w:left="720" w:hanging="360"/>
      </w:pPr>
      <w:rPr>
        <w:rFonts w:ascii="Lato Light" w:eastAsia="Microsoft YaHei Light" w:hAnsi="Lato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59CF"/>
    <w:multiLevelType w:val="multilevel"/>
    <w:tmpl w:val="84D0A1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F32B03"/>
    <w:multiLevelType w:val="multilevel"/>
    <w:tmpl w:val="1C9E4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E4B6313"/>
    <w:multiLevelType w:val="hybridMultilevel"/>
    <w:tmpl w:val="499C4336"/>
    <w:lvl w:ilvl="0" w:tplc="A442022E">
      <w:start w:val="1"/>
      <w:numFmt w:val="bullet"/>
      <w:lvlText w:val="-"/>
      <w:lvlJc w:val="left"/>
      <w:pPr>
        <w:ind w:left="720" w:hanging="360"/>
      </w:pPr>
      <w:rPr>
        <w:rFonts w:ascii="Lato Light" w:eastAsia="Microsoft YaHei Light" w:hAnsi="Lato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381"/>
    <w:multiLevelType w:val="hybridMultilevel"/>
    <w:tmpl w:val="CAFA92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6AA4"/>
    <w:multiLevelType w:val="hybridMultilevel"/>
    <w:tmpl w:val="A804527C"/>
    <w:lvl w:ilvl="0" w:tplc="1390CF0E">
      <w:numFmt w:val="bullet"/>
      <w:lvlText w:val="-"/>
      <w:lvlJc w:val="left"/>
      <w:pPr>
        <w:ind w:left="720" w:hanging="360"/>
      </w:pPr>
      <w:rPr>
        <w:rFonts w:ascii="Lato" w:eastAsia="Times New Roman" w:hAnsi="Lato" w:cs="Calibri (Hoofdtekst)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743DC"/>
    <w:multiLevelType w:val="hybridMultilevel"/>
    <w:tmpl w:val="BF688FDA"/>
    <w:lvl w:ilvl="0" w:tplc="2C04DBB6">
      <w:numFmt w:val="bullet"/>
      <w:lvlText w:val="-"/>
      <w:lvlJc w:val="left"/>
      <w:pPr>
        <w:ind w:left="720" w:hanging="360"/>
      </w:pPr>
      <w:rPr>
        <w:rFonts w:ascii="Lato Light" w:eastAsia="Microsoft YaHei Light" w:hAnsi="Lato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86B6A"/>
    <w:multiLevelType w:val="hybridMultilevel"/>
    <w:tmpl w:val="7A7EA956"/>
    <w:lvl w:ilvl="0" w:tplc="D8BAD6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ACE6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26A01"/>
    <w:multiLevelType w:val="hybridMultilevel"/>
    <w:tmpl w:val="F3967A76"/>
    <w:lvl w:ilvl="0" w:tplc="A442022E">
      <w:start w:val="1"/>
      <w:numFmt w:val="bullet"/>
      <w:lvlText w:val="-"/>
      <w:lvlJc w:val="left"/>
      <w:pPr>
        <w:ind w:left="720" w:hanging="360"/>
      </w:pPr>
      <w:rPr>
        <w:rFonts w:ascii="Lato Light" w:eastAsia="Microsoft YaHei Light" w:hAnsi="Lato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26304"/>
    <w:multiLevelType w:val="hybridMultilevel"/>
    <w:tmpl w:val="FD264778"/>
    <w:lvl w:ilvl="0" w:tplc="1390CF0E">
      <w:numFmt w:val="bullet"/>
      <w:lvlText w:val="-"/>
      <w:lvlJc w:val="left"/>
      <w:pPr>
        <w:ind w:left="720" w:hanging="360"/>
      </w:pPr>
      <w:rPr>
        <w:rFonts w:ascii="Lato" w:eastAsia="Times New Roman" w:hAnsi="Lato" w:cs="Calibri (Hoofdtekst)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813AF"/>
    <w:multiLevelType w:val="hybridMultilevel"/>
    <w:tmpl w:val="6DE2F8B0"/>
    <w:lvl w:ilvl="0" w:tplc="D62004A8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147989"/>
    <w:multiLevelType w:val="hybridMultilevel"/>
    <w:tmpl w:val="7D40A5F4"/>
    <w:lvl w:ilvl="0" w:tplc="04130015">
      <w:start w:val="1"/>
      <w:numFmt w:val="upp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738A6"/>
    <w:multiLevelType w:val="hybridMultilevel"/>
    <w:tmpl w:val="F25C6A10"/>
    <w:lvl w:ilvl="0" w:tplc="4CF6D6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0D413E"/>
    <w:multiLevelType w:val="hybridMultilevel"/>
    <w:tmpl w:val="1E24AE48"/>
    <w:lvl w:ilvl="0" w:tplc="68CE256C">
      <w:numFmt w:val="bullet"/>
      <w:lvlText w:val="-"/>
      <w:lvlJc w:val="left"/>
      <w:pPr>
        <w:ind w:left="720" w:hanging="360"/>
      </w:pPr>
      <w:rPr>
        <w:rFonts w:ascii="Lato Light" w:eastAsia="Times New Roman" w:hAnsi="Lato Light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37A64"/>
    <w:multiLevelType w:val="hybridMultilevel"/>
    <w:tmpl w:val="19982872"/>
    <w:lvl w:ilvl="0" w:tplc="61824A9E">
      <w:numFmt w:val="bullet"/>
      <w:lvlText w:val="-"/>
      <w:lvlJc w:val="left"/>
      <w:pPr>
        <w:ind w:left="720" w:hanging="360"/>
      </w:pPr>
      <w:rPr>
        <w:rFonts w:ascii="Lato Thin" w:eastAsia="Microsoft YaHei Light" w:hAnsi="Lato Thi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E4CD6"/>
    <w:multiLevelType w:val="hybridMultilevel"/>
    <w:tmpl w:val="8E5285E0"/>
    <w:lvl w:ilvl="0" w:tplc="81DE970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ACE63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F96EB0"/>
    <w:multiLevelType w:val="hybridMultilevel"/>
    <w:tmpl w:val="64BE5F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F535F"/>
    <w:multiLevelType w:val="hybridMultilevel"/>
    <w:tmpl w:val="E30843D2"/>
    <w:lvl w:ilvl="0" w:tplc="61824A9E">
      <w:numFmt w:val="bullet"/>
      <w:lvlText w:val="-"/>
      <w:lvlJc w:val="left"/>
      <w:pPr>
        <w:ind w:left="720" w:hanging="360"/>
      </w:pPr>
      <w:rPr>
        <w:rFonts w:ascii="Lato Thin" w:eastAsia="Microsoft YaHei Light" w:hAnsi="Lato Thin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E16BB"/>
    <w:multiLevelType w:val="hybridMultilevel"/>
    <w:tmpl w:val="89D89E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4161"/>
    <w:multiLevelType w:val="hybridMultilevel"/>
    <w:tmpl w:val="BA167AE6"/>
    <w:lvl w:ilvl="0" w:tplc="1390CF0E">
      <w:numFmt w:val="bullet"/>
      <w:lvlText w:val="-"/>
      <w:lvlJc w:val="left"/>
      <w:pPr>
        <w:ind w:left="720" w:hanging="360"/>
      </w:pPr>
      <w:rPr>
        <w:rFonts w:ascii="Lato" w:eastAsia="Times New Roman" w:hAnsi="Lato" w:cs="Calibri (Hoofdtekst)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37FE8"/>
    <w:multiLevelType w:val="hybridMultilevel"/>
    <w:tmpl w:val="59048B26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6FC3499A"/>
    <w:multiLevelType w:val="hybridMultilevel"/>
    <w:tmpl w:val="7DD841C2"/>
    <w:lvl w:ilvl="0" w:tplc="19A071B6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6FE03614"/>
    <w:multiLevelType w:val="multilevel"/>
    <w:tmpl w:val="CEECE3EC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C4777B9"/>
    <w:multiLevelType w:val="hybridMultilevel"/>
    <w:tmpl w:val="8E8E4436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922635913">
    <w:abstractNumId w:val="0"/>
  </w:num>
  <w:num w:numId="2" w16cid:durableId="1127092439">
    <w:abstractNumId w:val="26"/>
  </w:num>
  <w:num w:numId="3" w16cid:durableId="237600463">
    <w:abstractNumId w:val="23"/>
  </w:num>
  <w:num w:numId="4" w16cid:durableId="2096590007">
    <w:abstractNumId w:val="5"/>
  </w:num>
  <w:num w:numId="5" w16cid:durableId="338428198">
    <w:abstractNumId w:val="5"/>
  </w:num>
  <w:num w:numId="6" w16cid:durableId="129329673">
    <w:abstractNumId w:val="5"/>
  </w:num>
  <w:num w:numId="7" w16cid:durableId="1399940994">
    <w:abstractNumId w:val="5"/>
  </w:num>
  <w:num w:numId="8" w16cid:durableId="295650057">
    <w:abstractNumId w:val="5"/>
  </w:num>
  <w:num w:numId="9" w16cid:durableId="1412195333">
    <w:abstractNumId w:val="5"/>
  </w:num>
  <w:num w:numId="10" w16cid:durableId="217938008">
    <w:abstractNumId w:val="5"/>
  </w:num>
  <w:num w:numId="11" w16cid:durableId="700742182">
    <w:abstractNumId w:val="14"/>
  </w:num>
  <w:num w:numId="12" w16cid:durableId="197551099">
    <w:abstractNumId w:val="13"/>
  </w:num>
  <w:num w:numId="13" w16cid:durableId="2046323492">
    <w:abstractNumId w:val="12"/>
  </w:num>
  <w:num w:numId="14" w16cid:durableId="1256863118">
    <w:abstractNumId w:val="4"/>
  </w:num>
  <w:num w:numId="15" w16cid:durableId="1013845878">
    <w:abstractNumId w:val="22"/>
  </w:num>
  <w:num w:numId="16" w16cid:durableId="29186622">
    <w:abstractNumId w:val="8"/>
  </w:num>
  <w:num w:numId="17" w16cid:durableId="1047220019">
    <w:abstractNumId w:val="13"/>
  </w:num>
  <w:num w:numId="18" w16cid:durableId="1361588796">
    <w:abstractNumId w:val="5"/>
  </w:num>
  <w:num w:numId="19" w16cid:durableId="1058240329">
    <w:abstractNumId w:val="5"/>
  </w:num>
  <w:num w:numId="20" w16cid:durableId="128397547">
    <w:abstractNumId w:val="5"/>
  </w:num>
  <w:num w:numId="21" w16cid:durableId="2111274115">
    <w:abstractNumId w:val="17"/>
  </w:num>
  <w:num w:numId="22" w16cid:durableId="1937201703">
    <w:abstractNumId w:val="2"/>
  </w:num>
  <w:num w:numId="23" w16cid:durableId="1169760117">
    <w:abstractNumId w:val="25"/>
  </w:num>
  <w:num w:numId="24" w16cid:durableId="1291521422">
    <w:abstractNumId w:val="19"/>
  </w:num>
  <w:num w:numId="25" w16cid:durableId="1379892345">
    <w:abstractNumId w:val="11"/>
  </w:num>
  <w:num w:numId="26" w16cid:durableId="1514608456">
    <w:abstractNumId w:val="6"/>
  </w:num>
  <w:num w:numId="27" w16cid:durableId="1900364979">
    <w:abstractNumId w:val="10"/>
  </w:num>
  <w:num w:numId="28" w16cid:durableId="1593583766">
    <w:abstractNumId w:val="3"/>
  </w:num>
  <w:num w:numId="29" w16cid:durableId="262305957">
    <w:abstractNumId w:val="18"/>
  </w:num>
  <w:num w:numId="30" w16cid:durableId="132215941">
    <w:abstractNumId w:val="15"/>
  </w:num>
  <w:num w:numId="31" w16cid:durableId="87434842">
    <w:abstractNumId w:val="21"/>
  </w:num>
  <w:num w:numId="32" w16cid:durableId="445277727">
    <w:abstractNumId w:val="16"/>
  </w:num>
  <w:num w:numId="33" w16cid:durableId="1130708051">
    <w:abstractNumId w:val="9"/>
  </w:num>
  <w:num w:numId="34" w16cid:durableId="654719423">
    <w:abstractNumId w:val="7"/>
  </w:num>
  <w:num w:numId="35" w16cid:durableId="156849720">
    <w:abstractNumId w:val="20"/>
  </w:num>
  <w:num w:numId="36" w16cid:durableId="1668290212">
    <w:abstractNumId w:val="24"/>
  </w:num>
  <w:num w:numId="37" w16cid:durableId="141223568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E9"/>
    <w:rsid w:val="00000F06"/>
    <w:rsid w:val="000026D6"/>
    <w:rsid w:val="000029A4"/>
    <w:rsid w:val="00002FB2"/>
    <w:rsid w:val="00006034"/>
    <w:rsid w:val="00013874"/>
    <w:rsid w:val="00017F9F"/>
    <w:rsid w:val="00020D7C"/>
    <w:rsid w:val="0002671B"/>
    <w:rsid w:val="0002693C"/>
    <w:rsid w:val="00030A57"/>
    <w:rsid w:val="00031A3E"/>
    <w:rsid w:val="00032FCF"/>
    <w:rsid w:val="000343A0"/>
    <w:rsid w:val="000379B6"/>
    <w:rsid w:val="00041056"/>
    <w:rsid w:val="00041810"/>
    <w:rsid w:val="00042BB9"/>
    <w:rsid w:val="00044AF0"/>
    <w:rsid w:val="000459D0"/>
    <w:rsid w:val="000471A9"/>
    <w:rsid w:val="00050270"/>
    <w:rsid w:val="00051AAD"/>
    <w:rsid w:val="00054D7B"/>
    <w:rsid w:val="00056A66"/>
    <w:rsid w:val="00057F1A"/>
    <w:rsid w:val="000603D5"/>
    <w:rsid w:val="00060796"/>
    <w:rsid w:val="0006114E"/>
    <w:rsid w:val="00065530"/>
    <w:rsid w:val="00065639"/>
    <w:rsid w:val="000657F0"/>
    <w:rsid w:val="00066559"/>
    <w:rsid w:val="00070B20"/>
    <w:rsid w:val="00071D7C"/>
    <w:rsid w:val="000749B0"/>
    <w:rsid w:val="00080A61"/>
    <w:rsid w:val="00081282"/>
    <w:rsid w:val="00082A3F"/>
    <w:rsid w:val="00084619"/>
    <w:rsid w:val="00084F91"/>
    <w:rsid w:val="00085875"/>
    <w:rsid w:val="00086405"/>
    <w:rsid w:val="00092A87"/>
    <w:rsid w:val="00092D1B"/>
    <w:rsid w:val="00093328"/>
    <w:rsid w:val="00093D67"/>
    <w:rsid w:val="00094F1C"/>
    <w:rsid w:val="00097DFA"/>
    <w:rsid w:val="000A16AB"/>
    <w:rsid w:val="000A4740"/>
    <w:rsid w:val="000A4C74"/>
    <w:rsid w:val="000A5B1D"/>
    <w:rsid w:val="000A6A6F"/>
    <w:rsid w:val="000B0165"/>
    <w:rsid w:val="000B1853"/>
    <w:rsid w:val="000B1B44"/>
    <w:rsid w:val="000B20BB"/>
    <w:rsid w:val="000B252B"/>
    <w:rsid w:val="000B44E8"/>
    <w:rsid w:val="000B615E"/>
    <w:rsid w:val="000B6AA4"/>
    <w:rsid w:val="000B7393"/>
    <w:rsid w:val="000B79DE"/>
    <w:rsid w:val="000B7C86"/>
    <w:rsid w:val="000C157C"/>
    <w:rsid w:val="000C32D1"/>
    <w:rsid w:val="000C41BC"/>
    <w:rsid w:val="000C6AA3"/>
    <w:rsid w:val="000C776D"/>
    <w:rsid w:val="000D1EDA"/>
    <w:rsid w:val="000D22D7"/>
    <w:rsid w:val="000D793F"/>
    <w:rsid w:val="000E08E2"/>
    <w:rsid w:val="000E0BD1"/>
    <w:rsid w:val="000E5553"/>
    <w:rsid w:val="000E5FEB"/>
    <w:rsid w:val="000F1769"/>
    <w:rsid w:val="001008B3"/>
    <w:rsid w:val="001013C6"/>
    <w:rsid w:val="00101DB8"/>
    <w:rsid w:val="00102897"/>
    <w:rsid w:val="00103853"/>
    <w:rsid w:val="00104B14"/>
    <w:rsid w:val="00104E14"/>
    <w:rsid w:val="00107C85"/>
    <w:rsid w:val="001102E5"/>
    <w:rsid w:val="00110DCA"/>
    <w:rsid w:val="001137EE"/>
    <w:rsid w:val="00113BE5"/>
    <w:rsid w:val="00114760"/>
    <w:rsid w:val="001150AD"/>
    <w:rsid w:val="0011544A"/>
    <w:rsid w:val="00120D9F"/>
    <w:rsid w:val="00120EE6"/>
    <w:rsid w:val="0012308A"/>
    <w:rsid w:val="00124407"/>
    <w:rsid w:val="0012622F"/>
    <w:rsid w:val="00126B2E"/>
    <w:rsid w:val="00130EB6"/>
    <w:rsid w:val="00131CE1"/>
    <w:rsid w:val="00132EB2"/>
    <w:rsid w:val="001330B4"/>
    <w:rsid w:val="001365E1"/>
    <w:rsid w:val="00136BC1"/>
    <w:rsid w:val="0014072A"/>
    <w:rsid w:val="00140CFF"/>
    <w:rsid w:val="0014339E"/>
    <w:rsid w:val="00145488"/>
    <w:rsid w:val="0014687C"/>
    <w:rsid w:val="001507FF"/>
    <w:rsid w:val="00150B26"/>
    <w:rsid w:val="001511DB"/>
    <w:rsid w:val="00151884"/>
    <w:rsid w:val="00151C5F"/>
    <w:rsid w:val="001529F4"/>
    <w:rsid w:val="00152B70"/>
    <w:rsid w:val="00155A49"/>
    <w:rsid w:val="00161596"/>
    <w:rsid w:val="001649B9"/>
    <w:rsid w:val="00166732"/>
    <w:rsid w:val="00170D23"/>
    <w:rsid w:val="001744C9"/>
    <w:rsid w:val="001762F6"/>
    <w:rsid w:val="001764EA"/>
    <w:rsid w:val="001810CE"/>
    <w:rsid w:val="00187EE7"/>
    <w:rsid w:val="001920C0"/>
    <w:rsid w:val="001929CE"/>
    <w:rsid w:val="00197046"/>
    <w:rsid w:val="001A42A2"/>
    <w:rsid w:val="001A4DBF"/>
    <w:rsid w:val="001A5467"/>
    <w:rsid w:val="001B0B6D"/>
    <w:rsid w:val="001B0DCF"/>
    <w:rsid w:val="001B2D7D"/>
    <w:rsid w:val="001B2EB3"/>
    <w:rsid w:val="001B4D7F"/>
    <w:rsid w:val="001B52C8"/>
    <w:rsid w:val="001B7A72"/>
    <w:rsid w:val="001C1969"/>
    <w:rsid w:val="001C1ECC"/>
    <w:rsid w:val="001C336D"/>
    <w:rsid w:val="001C38EF"/>
    <w:rsid w:val="001C6DF7"/>
    <w:rsid w:val="001C722E"/>
    <w:rsid w:val="001C7337"/>
    <w:rsid w:val="001C7A42"/>
    <w:rsid w:val="001D1AE1"/>
    <w:rsid w:val="001D27D8"/>
    <w:rsid w:val="001D3FF1"/>
    <w:rsid w:val="001D7BCC"/>
    <w:rsid w:val="001E003C"/>
    <w:rsid w:val="001E35CF"/>
    <w:rsid w:val="001E4631"/>
    <w:rsid w:val="001E4726"/>
    <w:rsid w:val="001E4941"/>
    <w:rsid w:val="001E4C05"/>
    <w:rsid w:val="001E5A0B"/>
    <w:rsid w:val="001E6EB3"/>
    <w:rsid w:val="001F19FB"/>
    <w:rsid w:val="001F45E8"/>
    <w:rsid w:val="001F54FA"/>
    <w:rsid w:val="001F5DA5"/>
    <w:rsid w:val="001F62E3"/>
    <w:rsid w:val="00200C0B"/>
    <w:rsid w:val="00201C3C"/>
    <w:rsid w:val="00202F63"/>
    <w:rsid w:val="002041A7"/>
    <w:rsid w:val="002101B3"/>
    <w:rsid w:val="002152DB"/>
    <w:rsid w:val="00215CC5"/>
    <w:rsid w:val="00216CBB"/>
    <w:rsid w:val="00220880"/>
    <w:rsid w:val="00220F6A"/>
    <w:rsid w:val="00224102"/>
    <w:rsid w:val="00225627"/>
    <w:rsid w:val="00226045"/>
    <w:rsid w:val="0023084C"/>
    <w:rsid w:val="002314D3"/>
    <w:rsid w:val="00232963"/>
    <w:rsid w:val="002350F5"/>
    <w:rsid w:val="002401D2"/>
    <w:rsid w:val="002409F8"/>
    <w:rsid w:val="00241FC1"/>
    <w:rsid w:val="0025165F"/>
    <w:rsid w:val="00253DE5"/>
    <w:rsid w:val="002561B0"/>
    <w:rsid w:val="0025743E"/>
    <w:rsid w:val="00260838"/>
    <w:rsid w:val="00262070"/>
    <w:rsid w:val="0026242E"/>
    <w:rsid w:val="00262478"/>
    <w:rsid w:val="00263BD0"/>
    <w:rsid w:val="00263DAD"/>
    <w:rsid w:val="002729E8"/>
    <w:rsid w:val="002842DA"/>
    <w:rsid w:val="002844D4"/>
    <w:rsid w:val="00284551"/>
    <w:rsid w:val="00284A7B"/>
    <w:rsid w:val="00286F95"/>
    <w:rsid w:val="00290A2F"/>
    <w:rsid w:val="00291CD1"/>
    <w:rsid w:val="0029577D"/>
    <w:rsid w:val="00295A40"/>
    <w:rsid w:val="00296264"/>
    <w:rsid w:val="002975A9"/>
    <w:rsid w:val="0029782E"/>
    <w:rsid w:val="002A010B"/>
    <w:rsid w:val="002A2736"/>
    <w:rsid w:val="002A31B6"/>
    <w:rsid w:val="002A36B3"/>
    <w:rsid w:val="002A58C0"/>
    <w:rsid w:val="002B149E"/>
    <w:rsid w:val="002B2EE0"/>
    <w:rsid w:val="002B35B9"/>
    <w:rsid w:val="002B379D"/>
    <w:rsid w:val="002B380E"/>
    <w:rsid w:val="002B6CE9"/>
    <w:rsid w:val="002C1647"/>
    <w:rsid w:val="002C3C62"/>
    <w:rsid w:val="002C4115"/>
    <w:rsid w:val="002C4DBB"/>
    <w:rsid w:val="002C5196"/>
    <w:rsid w:val="002C57C5"/>
    <w:rsid w:val="002C6158"/>
    <w:rsid w:val="002C7D46"/>
    <w:rsid w:val="002D06B2"/>
    <w:rsid w:val="002D17F1"/>
    <w:rsid w:val="002D1D05"/>
    <w:rsid w:val="002D4205"/>
    <w:rsid w:val="002D44EF"/>
    <w:rsid w:val="002E5A2B"/>
    <w:rsid w:val="002E5B9C"/>
    <w:rsid w:val="002E63CE"/>
    <w:rsid w:val="002E6A83"/>
    <w:rsid w:val="002E7D97"/>
    <w:rsid w:val="002F2E70"/>
    <w:rsid w:val="002F2F0A"/>
    <w:rsid w:val="002F5369"/>
    <w:rsid w:val="002F78FD"/>
    <w:rsid w:val="003020C1"/>
    <w:rsid w:val="0030575D"/>
    <w:rsid w:val="00306973"/>
    <w:rsid w:val="00306F82"/>
    <w:rsid w:val="00307272"/>
    <w:rsid w:val="00312017"/>
    <w:rsid w:val="003122B4"/>
    <w:rsid w:val="00314ED6"/>
    <w:rsid w:val="003158E0"/>
    <w:rsid w:val="003174D6"/>
    <w:rsid w:val="00317542"/>
    <w:rsid w:val="00320AC6"/>
    <w:rsid w:val="0032243E"/>
    <w:rsid w:val="00323310"/>
    <w:rsid w:val="003233CD"/>
    <w:rsid w:val="0032344C"/>
    <w:rsid w:val="00325035"/>
    <w:rsid w:val="00326488"/>
    <w:rsid w:val="0033128E"/>
    <w:rsid w:val="00331BEF"/>
    <w:rsid w:val="00341756"/>
    <w:rsid w:val="00343C5A"/>
    <w:rsid w:val="00343C7C"/>
    <w:rsid w:val="00344EAB"/>
    <w:rsid w:val="00344EAF"/>
    <w:rsid w:val="003455EF"/>
    <w:rsid w:val="00345E90"/>
    <w:rsid w:val="003460CD"/>
    <w:rsid w:val="00347BC0"/>
    <w:rsid w:val="003503B9"/>
    <w:rsid w:val="00354A1E"/>
    <w:rsid w:val="00354C2C"/>
    <w:rsid w:val="00354FD0"/>
    <w:rsid w:val="00361C8C"/>
    <w:rsid w:val="00362796"/>
    <w:rsid w:val="003629DE"/>
    <w:rsid w:val="00364259"/>
    <w:rsid w:val="003712EA"/>
    <w:rsid w:val="00371448"/>
    <w:rsid w:val="003738DD"/>
    <w:rsid w:val="00375C5E"/>
    <w:rsid w:val="00376D5B"/>
    <w:rsid w:val="00380B6D"/>
    <w:rsid w:val="00380FA1"/>
    <w:rsid w:val="00382909"/>
    <w:rsid w:val="00382D86"/>
    <w:rsid w:val="00385BDC"/>
    <w:rsid w:val="00392CAC"/>
    <w:rsid w:val="00395768"/>
    <w:rsid w:val="00395AE7"/>
    <w:rsid w:val="00396DDD"/>
    <w:rsid w:val="003A142A"/>
    <w:rsid w:val="003A1EEB"/>
    <w:rsid w:val="003A36F9"/>
    <w:rsid w:val="003B317D"/>
    <w:rsid w:val="003B3EFE"/>
    <w:rsid w:val="003B5639"/>
    <w:rsid w:val="003B56EC"/>
    <w:rsid w:val="003B5EB7"/>
    <w:rsid w:val="003B6123"/>
    <w:rsid w:val="003B7E8F"/>
    <w:rsid w:val="003C1D61"/>
    <w:rsid w:val="003C3214"/>
    <w:rsid w:val="003C4CB9"/>
    <w:rsid w:val="003C4CF8"/>
    <w:rsid w:val="003C7A16"/>
    <w:rsid w:val="003D082D"/>
    <w:rsid w:val="003D19A9"/>
    <w:rsid w:val="003D2B95"/>
    <w:rsid w:val="003D5862"/>
    <w:rsid w:val="003D6183"/>
    <w:rsid w:val="003D64ED"/>
    <w:rsid w:val="003D6FA9"/>
    <w:rsid w:val="003D781E"/>
    <w:rsid w:val="003E18E9"/>
    <w:rsid w:val="003E6ECE"/>
    <w:rsid w:val="003F1F53"/>
    <w:rsid w:val="003F5934"/>
    <w:rsid w:val="003F59CA"/>
    <w:rsid w:val="00404497"/>
    <w:rsid w:val="0040480D"/>
    <w:rsid w:val="00407ACC"/>
    <w:rsid w:val="004100C0"/>
    <w:rsid w:val="004106CF"/>
    <w:rsid w:val="00410DD1"/>
    <w:rsid w:val="00412049"/>
    <w:rsid w:val="00412591"/>
    <w:rsid w:val="004136D3"/>
    <w:rsid w:val="00413E60"/>
    <w:rsid w:val="00414453"/>
    <w:rsid w:val="00417507"/>
    <w:rsid w:val="004178F6"/>
    <w:rsid w:val="004200DA"/>
    <w:rsid w:val="004223F8"/>
    <w:rsid w:val="00423A5B"/>
    <w:rsid w:val="0042426E"/>
    <w:rsid w:val="0042539B"/>
    <w:rsid w:val="004255CB"/>
    <w:rsid w:val="00427759"/>
    <w:rsid w:val="00430314"/>
    <w:rsid w:val="00435E56"/>
    <w:rsid w:val="004364E4"/>
    <w:rsid w:val="0043720B"/>
    <w:rsid w:val="00440F64"/>
    <w:rsid w:val="00441454"/>
    <w:rsid w:val="004417E4"/>
    <w:rsid w:val="004419BF"/>
    <w:rsid w:val="00451DC7"/>
    <w:rsid w:val="00451EB4"/>
    <w:rsid w:val="00452E28"/>
    <w:rsid w:val="004549D0"/>
    <w:rsid w:val="00455D49"/>
    <w:rsid w:val="00455FD5"/>
    <w:rsid w:val="00465678"/>
    <w:rsid w:val="00466C32"/>
    <w:rsid w:val="0047120F"/>
    <w:rsid w:val="00473E6D"/>
    <w:rsid w:val="004740A4"/>
    <w:rsid w:val="00474FB8"/>
    <w:rsid w:val="00476991"/>
    <w:rsid w:val="00476BF9"/>
    <w:rsid w:val="0048228F"/>
    <w:rsid w:val="00485A61"/>
    <w:rsid w:val="00485BC7"/>
    <w:rsid w:val="0048692C"/>
    <w:rsid w:val="00490899"/>
    <w:rsid w:val="00491033"/>
    <w:rsid w:val="00491905"/>
    <w:rsid w:val="00493A14"/>
    <w:rsid w:val="00493BE5"/>
    <w:rsid w:val="00494C1B"/>
    <w:rsid w:val="00495ACC"/>
    <w:rsid w:val="004967CE"/>
    <w:rsid w:val="00497C4C"/>
    <w:rsid w:val="004A20F8"/>
    <w:rsid w:val="004A2636"/>
    <w:rsid w:val="004A38A3"/>
    <w:rsid w:val="004A4BCA"/>
    <w:rsid w:val="004A4C7D"/>
    <w:rsid w:val="004A632F"/>
    <w:rsid w:val="004A7297"/>
    <w:rsid w:val="004B2A63"/>
    <w:rsid w:val="004B3083"/>
    <w:rsid w:val="004B64DF"/>
    <w:rsid w:val="004B6940"/>
    <w:rsid w:val="004C02DB"/>
    <w:rsid w:val="004C1930"/>
    <w:rsid w:val="004C235A"/>
    <w:rsid w:val="004C65D0"/>
    <w:rsid w:val="004C6F90"/>
    <w:rsid w:val="004C7DB8"/>
    <w:rsid w:val="004D1169"/>
    <w:rsid w:val="004D17A7"/>
    <w:rsid w:val="004D4EE7"/>
    <w:rsid w:val="004D789A"/>
    <w:rsid w:val="004D7ADD"/>
    <w:rsid w:val="004D7E40"/>
    <w:rsid w:val="004E1AC0"/>
    <w:rsid w:val="004E1BE6"/>
    <w:rsid w:val="004E2A5F"/>
    <w:rsid w:val="004E2D17"/>
    <w:rsid w:val="004E5851"/>
    <w:rsid w:val="004E6059"/>
    <w:rsid w:val="004E7442"/>
    <w:rsid w:val="004F0683"/>
    <w:rsid w:val="004F3C12"/>
    <w:rsid w:val="004F3DA0"/>
    <w:rsid w:val="004F4CA6"/>
    <w:rsid w:val="0050164A"/>
    <w:rsid w:val="005020AF"/>
    <w:rsid w:val="005036AE"/>
    <w:rsid w:val="00503C79"/>
    <w:rsid w:val="00503E6E"/>
    <w:rsid w:val="00504D7D"/>
    <w:rsid w:val="00504EDA"/>
    <w:rsid w:val="0050571B"/>
    <w:rsid w:val="005064DF"/>
    <w:rsid w:val="00506A8E"/>
    <w:rsid w:val="00507DD8"/>
    <w:rsid w:val="00507ED4"/>
    <w:rsid w:val="00512BF9"/>
    <w:rsid w:val="00514A27"/>
    <w:rsid w:val="00514F87"/>
    <w:rsid w:val="005178A3"/>
    <w:rsid w:val="00522651"/>
    <w:rsid w:val="00524502"/>
    <w:rsid w:val="005258B1"/>
    <w:rsid w:val="0052601D"/>
    <w:rsid w:val="00526653"/>
    <w:rsid w:val="00527560"/>
    <w:rsid w:val="00530BC5"/>
    <w:rsid w:val="0053129F"/>
    <w:rsid w:val="00533E05"/>
    <w:rsid w:val="0053556D"/>
    <w:rsid w:val="00536986"/>
    <w:rsid w:val="005375AB"/>
    <w:rsid w:val="005400A3"/>
    <w:rsid w:val="00544AF9"/>
    <w:rsid w:val="005527D8"/>
    <w:rsid w:val="00552EF1"/>
    <w:rsid w:val="00553F74"/>
    <w:rsid w:val="005556FE"/>
    <w:rsid w:val="00555857"/>
    <w:rsid w:val="005575EC"/>
    <w:rsid w:val="00560E5B"/>
    <w:rsid w:val="00563AD8"/>
    <w:rsid w:val="005668E2"/>
    <w:rsid w:val="00566E98"/>
    <w:rsid w:val="00570E44"/>
    <w:rsid w:val="0057235C"/>
    <w:rsid w:val="005724D4"/>
    <w:rsid w:val="0057602A"/>
    <w:rsid w:val="00576531"/>
    <w:rsid w:val="0057654D"/>
    <w:rsid w:val="005808BA"/>
    <w:rsid w:val="00581C0C"/>
    <w:rsid w:val="00582532"/>
    <w:rsid w:val="00583AF9"/>
    <w:rsid w:val="00584296"/>
    <w:rsid w:val="0058698F"/>
    <w:rsid w:val="005934A8"/>
    <w:rsid w:val="0059355C"/>
    <w:rsid w:val="00593E6B"/>
    <w:rsid w:val="00596433"/>
    <w:rsid w:val="005970E5"/>
    <w:rsid w:val="005A1210"/>
    <w:rsid w:val="005A3EE7"/>
    <w:rsid w:val="005A4E35"/>
    <w:rsid w:val="005A5131"/>
    <w:rsid w:val="005B099E"/>
    <w:rsid w:val="005B1485"/>
    <w:rsid w:val="005B160B"/>
    <w:rsid w:val="005B36A7"/>
    <w:rsid w:val="005B441A"/>
    <w:rsid w:val="005B4CD9"/>
    <w:rsid w:val="005B547C"/>
    <w:rsid w:val="005B571C"/>
    <w:rsid w:val="005B7000"/>
    <w:rsid w:val="005C0146"/>
    <w:rsid w:val="005C2685"/>
    <w:rsid w:val="005C6382"/>
    <w:rsid w:val="005C7013"/>
    <w:rsid w:val="005C7367"/>
    <w:rsid w:val="005D1715"/>
    <w:rsid w:val="005D1F8B"/>
    <w:rsid w:val="005D3E2B"/>
    <w:rsid w:val="005D3EF4"/>
    <w:rsid w:val="005D426A"/>
    <w:rsid w:val="005D561A"/>
    <w:rsid w:val="005E07F8"/>
    <w:rsid w:val="005E1147"/>
    <w:rsid w:val="005E252B"/>
    <w:rsid w:val="005E32C1"/>
    <w:rsid w:val="005E43CD"/>
    <w:rsid w:val="005E6295"/>
    <w:rsid w:val="005E7AAA"/>
    <w:rsid w:val="005F3216"/>
    <w:rsid w:val="005F5110"/>
    <w:rsid w:val="006041AF"/>
    <w:rsid w:val="0060777B"/>
    <w:rsid w:val="00612474"/>
    <w:rsid w:val="0061495D"/>
    <w:rsid w:val="00622C26"/>
    <w:rsid w:val="00623F1F"/>
    <w:rsid w:val="00625C04"/>
    <w:rsid w:val="006279AE"/>
    <w:rsid w:val="006300BA"/>
    <w:rsid w:val="00630FD8"/>
    <w:rsid w:val="00631B3C"/>
    <w:rsid w:val="00633863"/>
    <w:rsid w:val="006363BD"/>
    <w:rsid w:val="0063688E"/>
    <w:rsid w:val="00636AB2"/>
    <w:rsid w:val="006452ED"/>
    <w:rsid w:val="0064584E"/>
    <w:rsid w:val="006465AC"/>
    <w:rsid w:val="0064698C"/>
    <w:rsid w:val="006472D6"/>
    <w:rsid w:val="00647738"/>
    <w:rsid w:val="00650960"/>
    <w:rsid w:val="00650C1F"/>
    <w:rsid w:val="00651644"/>
    <w:rsid w:val="006520A0"/>
    <w:rsid w:val="00655499"/>
    <w:rsid w:val="0065597A"/>
    <w:rsid w:val="00657713"/>
    <w:rsid w:val="006577EA"/>
    <w:rsid w:val="00661B2C"/>
    <w:rsid w:val="00664CF6"/>
    <w:rsid w:val="00665F9A"/>
    <w:rsid w:val="00667AC7"/>
    <w:rsid w:val="00670E1F"/>
    <w:rsid w:val="006718AF"/>
    <w:rsid w:val="00671913"/>
    <w:rsid w:val="006731C0"/>
    <w:rsid w:val="0067462D"/>
    <w:rsid w:val="006822D9"/>
    <w:rsid w:val="00684173"/>
    <w:rsid w:val="00684CA3"/>
    <w:rsid w:val="006861E4"/>
    <w:rsid w:val="0068656C"/>
    <w:rsid w:val="00686E12"/>
    <w:rsid w:val="00697690"/>
    <w:rsid w:val="00697CDC"/>
    <w:rsid w:val="006A1590"/>
    <w:rsid w:val="006A15A3"/>
    <w:rsid w:val="006A2B09"/>
    <w:rsid w:val="006A3B59"/>
    <w:rsid w:val="006A4E50"/>
    <w:rsid w:val="006A4E9F"/>
    <w:rsid w:val="006A70BF"/>
    <w:rsid w:val="006B039D"/>
    <w:rsid w:val="006B3688"/>
    <w:rsid w:val="006B4048"/>
    <w:rsid w:val="006B48B7"/>
    <w:rsid w:val="006B4A27"/>
    <w:rsid w:val="006C1226"/>
    <w:rsid w:val="006C6A68"/>
    <w:rsid w:val="006C6DEF"/>
    <w:rsid w:val="006D39DC"/>
    <w:rsid w:val="006D475D"/>
    <w:rsid w:val="006D4C41"/>
    <w:rsid w:val="006D4EF0"/>
    <w:rsid w:val="006D6264"/>
    <w:rsid w:val="006D7BB5"/>
    <w:rsid w:val="006E0003"/>
    <w:rsid w:val="006E1ABD"/>
    <w:rsid w:val="006E3340"/>
    <w:rsid w:val="006E33C0"/>
    <w:rsid w:val="006E5380"/>
    <w:rsid w:val="006E7B74"/>
    <w:rsid w:val="006F0D4D"/>
    <w:rsid w:val="006F2E43"/>
    <w:rsid w:val="0070214B"/>
    <w:rsid w:val="00705794"/>
    <w:rsid w:val="00706C82"/>
    <w:rsid w:val="0070747E"/>
    <w:rsid w:val="0071071A"/>
    <w:rsid w:val="00710DFD"/>
    <w:rsid w:val="00712604"/>
    <w:rsid w:val="00714CD5"/>
    <w:rsid w:val="007175A1"/>
    <w:rsid w:val="00720734"/>
    <w:rsid w:val="00722136"/>
    <w:rsid w:val="00723D23"/>
    <w:rsid w:val="007260C7"/>
    <w:rsid w:val="0072734B"/>
    <w:rsid w:val="0073207D"/>
    <w:rsid w:val="00733D7C"/>
    <w:rsid w:val="007348B1"/>
    <w:rsid w:val="00734D05"/>
    <w:rsid w:val="00735FE9"/>
    <w:rsid w:val="00740B75"/>
    <w:rsid w:val="00740E7F"/>
    <w:rsid w:val="00742630"/>
    <w:rsid w:val="0074313B"/>
    <w:rsid w:val="007433E9"/>
    <w:rsid w:val="00744D38"/>
    <w:rsid w:val="00745081"/>
    <w:rsid w:val="00745255"/>
    <w:rsid w:val="00745544"/>
    <w:rsid w:val="00746875"/>
    <w:rsid w:val="007516C7"/>
    <w:rsid w:val="0075401F"/>
    <w:rsid w:val="00756945"/>
    <w:rsid w:val="007603B3"/>
    <w:rsid w:val="00762FD4"/>
    <w:rsid w:val="0076391F"/>
    <w:rsid w:val="00764046"/>
    <w:rsid w:val="007642D2"/>
    <w:rsid w:val="00765F35"/>
    <w:rsid w:val="00766AC9"/>
    <w:rsid w:val="00770133"/>
    <w:rsid w:val="007726B2"/>
    <w:rsid w:val="007734DD"/>
    <w:rsid w:val="007743AC"/>
    <w:rsid w:val="00780BC7"/>
    <w:rsid w:val="00781468"/>
    <w:rsid w:val="007825A3"/>
    <w:rsid w:val="00782DAA"/>
    <w:rsid w:val="00784939"/>
    <w:rsid w:val="00785D24"/>
    <w:rsid w:val="007860E2"/>
    <w:rsid w:val="00792EC8"/>
    <w:rsid w:val="00792F1F"/>
    <w:rsid w:val="00793159"/>
    <w:rsid w:val="0079384E"/>
    <w:rsid w:val="00796718"/>
    <w:rsid w:val="007A175E"/>
    <w:rsid w:val="007A3646"/>
    <w:rsid w:val="007A3B1C"/>
    <w:rsid w:val="007A522B"/>
    <w:rsid w:val="007A53B6"/>
    <w:rsid w:val="007B01B5"/>
    <w:rsid w:val="007B1879"/>
    <w:rsid w:val="007B1AE5"/>
    <w:rsid w:val="007B3441"/>
    <w:rsid w:val="007B4ABC"/>
    <w:rsid w:val="007B4F69"/>
    <w:rsid w:val="007C0E96"/>
    <w:rsid w:val="007C335B"/>
    <w:rsid w:val="007D172E"/>
    <w:rsid w:val="007D2B8D"/>
    <w:rsid w:val="007D2BCB"/>
    <w:rsid w:val="007D51DD"/>
    <w:rsid w:val="007D56E3"/>
    <w:rsid w:val="007E05B5"/>
    <w:rsid w:val="007E1D24"/>
    <w:rsid w:val="007E21DD"/>
    <w:rsid w:val="007F1B26"/>
    <w:rsid w:val="007F3D34"/>
    <w:rsid w:val="007F4AB5"/>
    <w:rsid w:val="007F4E57"/>
    <w:rsid w:val="007F531E"/>
    <w:rsid w:val="007F6F0D"/>
    <w:rsid w:val="007F74E2"/>
    <w:rsid w:val="00801EE0"/>
    <w:rsid w:val="0080370C"/>
    <w:rsid w:val="008045ED"/>
    <w:rsid w:val="00804E52"/>
    <w:rsid w:val="00805F47"/>
    <w:rsid w:val="00806E09"/>
    <w:rsid w:val="0081170C"/>
    <w:rsid w:val="00811EA6"/>
    <w:rsid w:val="00815A15"/>
    <w:rsid w:val="00820179"/>
    <w:rsid w:val="008209B8"/>
    <w:rsid w:val="00822958"/>
    <w:rsid w:val="00825B11"/>
    <w:rsid w:val="008269BE"/>
    <w:rsid w:val="008303E5"/>
    <w:rsid w:val="0083057D"/>
    <w:rsid w:val="008342DB"/>
    <w:rsid w:val="008360AB"/>
    <w:rsid w:val="0083738D"/>
    <w:rsid w:val="00841188"/>
    <w:rsid w:val="00842010"/>
    <w:rsid w:val="00844CBC"/>
    <w:rsid w:val="00850A4B"/>
    <w:rsid w:val="00850F06"/>
    <w:rsid w:val="00851CD9"/>
    <w:rsid w:val="00857272"/>
    <w:rsid w:val="0086463F"/>
    <w:rsid w:val="00864874"/>
    <w:rsid w:val="00867530"/>
    <w:rsid w:val="00870112"/>
    <w:rsid w:val="00871609"/>
    <w:rsid w:val="00871BF4"/>
    <w:rsid w:val="008734CC"/>
    <w:rsid w:val="00874367"/>
    <w:rsid w:val="00874CCB"/>
    <w:rsid w:val="008764D9"/>
    <w:rsid w:val="008765F9"/>
    <w:rsid w:val="0087719E"/>
    <w:rsid w:val="00877D34"/>
    <w:rsid w:val="0088051E"/>
    <w:rsid w:val="0088223A"/>
    <w:rsid w:val="0088328F"/>
    <w:rsid w:val="00883D96"/>
    <w:rsid w:val="00884A3E"/>
    <w:rsid w:val="008859D6"/>
    <w:rsid w:val="0088735B"/>
    <w:rsid w:val="00887CB6"/>
    <w:rsid w:val="00887DB7"/>
    <w:rsid w:val="00890028"/>
    <w:rsid w:val="0089186C"/>
    <w:rsid w:val="008919A4"/>
    <w:rsid w:val="008920B0"/>
    <w:rsid w:val="00892677"/>
    <w:rsid w:val="00892F57"/>
    <w:rsid w:val="00893313"/>
    <w:rsid w:val="0089337C"/>
    <w:rsid w:val="00893CB3"/>
    <w:rsid w:val="00894EAA"/>
    <w:rsid w:val="008A17D4"/>
    <w:rsid w:val="008A272D"/>
    <w:rsid w:val="008A2E18"/>
    <w:rsid w:val="008A3A16"/>
    <w:rsid w:val="008A47CB"/>
    <w:rsid w:val="008A4B31"/>
    <w:rsid w:val="008A5285"/>
    <w:rsid w:val="008A5486"/>
    <w:rsid w:val="008A60A1"/>
    <w:rsid w:val="008A71F0"/>
    <w:rsid w:val="008A785A"/>
    <w:rsid w:val="008B0A41"/>
    <w:rsid w:val="008B1144"/>
    <w:rsid w:val="008B3A87"/>
    <w:rsid w:val="008B5054"/>
    <w:rsid w:val="008B6CD8"/>
    <w:rsid w:val="008B6E66"/>
    <w:rsid w:val="008B7E19"/>
    <w:rsid w:val="008D3055"/>
    <w:rsid w:val="008D3379"/>
    <w:rsid w:val="008D5134"/>
    <w:rsid w:val="008D57A1"/>
    <w:rsid w:val="008D6494"/>
    <w:rsid w:val="008D7F1F"/>
    <w:rsid w:val="008E0D21"/>
    <w:rsid w:val="008E405D"/>
    <w:rsid w:val="008E4A29"/>
    <w:rsid w:val="008E763D"/>
    <w:rsid w:val="008F295F"/>
    <w:rsid w:val="008F3729"/>
    <w:rsid w:val="00902A16"/>
    <w:rsid w:val="00903F7D"/>
    <w:rsid w:val="0090427A"/>
    <w:rsid w:val="0090453E"/>
    <w:rsid w:val="00905791"/>
    <w:rsid w:val="00905ACA"/>
    <w:rsid w:val="009134A6"/>
    <w:rsid w:val="009174E6"/>
    <w:rsid w:val="00920B74"/>
    <w:rsid w:val="00924BB8"/>
    <w:rsid w:val="00924F05"/>
    <w:rsid w:val="0092550D"/>
    <w:rsid w:val="00925CFC"/>
    <w:rsid w:val="00926903"/>
    <w:rsid w:val="00930E36"/>
    <w:rsid w:val="00931C38"/>
    <w:rsid w:val="00932548"/>
    <w:rsid w:val="00940861"/>
    <w:rsid w:val="00941279"/>
    <w:rsid w:val="00941460"/>
    <w:rsid w:val="0094678B"/>
    <w:rsid w:val="0095443D"/>
    <w:rsid w:val="00954EB5"/>
    <w:rsid w:val="009552DA"/>
    <w:rsid w:val="009564AB"/>
    <w:rsid w:val="00957ABB"/>
    <w:rsid w:val="00962765"/>
    <w:rsid w:val="009712F1"/>
    <w:rsid w:val="009726FA"/>
    <w:rsid w:val="00972ADF"/>
    <w:rsid w:val="00972DF9"/>
    <w:rsid w:val="00974342"/>
    <w:rsid w:val="00976709"/>
    <w:rsid w:val="00977CD5"/>
    <w:rsid w:val="009810E4"/>
    <w:rsid w:val="00982C96"/>
    <w:rsid w:val="00983A42"/>
    <w:rsid w:val="009867F9"/>
    <w:rsid w:val="0098680F"/>
    <w:rsid w:val="00990660"/>
    <w:rsid w:val="0099193E"/>
    <w:rsid w:val="00996D42"/>
    <w:rsid w:val="009A10BC"/>
    <w:rsid w:val="009A2134"/>
    <w:rsid w:val="009A29A8"/>
    <w:rsid w:val="009A47DE"/>
    <w:rsid w:val="009B0641"/>
    <w:rsid w:val="009B11C0"/>
    <w:rsid w:val="009B23FA"/>
    <w:rsid w:val="009B69DE"/>
    <w:rsid w:val="009B7653"/>
    <w:rsid w:val="009C1AB7"/>
    <w:rsid w:val="009C311D"/>
    <w:rsid w:val="009C6C9A"/>
    <w:rsid w:val="009D07D5"/>
    <w:rsid w:val="009D0E98"/>
    <w:rsid w:val="009D1484"/>
    <w:rsid w:val="009D5AAD"/>
    <w:rsid w:val="009D792E"/>
    <w:rsid w:val="009E06B2"/>
    <w:rsid w:val="009E3EB6"/>
    <w:rsid w:val="009E4608"/>
    <w:rsid w:val="009E5212"/>
    <w:rsid w:val="009E5C9D"/>
    <w:rsid w:val="009E60DB"/>
    <w:rsid w:val="009E66EB"/>
    <w:rsid w:val="009F0566"/>
    <w:rsid w:val="009F1138"/>
    <w:rsid w:val="00A00314"/>
    <w:rsid w:val="00A032D0"/>
    <w:rsid w:val="00A047F8"/>
    <w:rsid w:val="00A05083"/>
    <w:rsid w:val="00A05798"/>
    <w:rsid w:val="00A06600"/>
    <w:rsid w:val="00A06E62"/>
    <w:rsid w:val="00A13273"/>
    <w:rsid w:val="00A157EB"/>
    <w:rsid w:val="00A159AE"/>
    <w:rsid w:val="00A174C8"/>
    <w:rsid w:val="00A21ED4"/>
    <w:rsid w:val="00A23935"/>
    <w:rsid w:val="00A23BFC"/>
    <w:rsid w:val="00A23F32"/>
    <w:rsid w:val="00A243D3"/>
    <w:rsid w:val="00A2474F"/>
    <w:rsid w:val="00A24B3E"/>
    <w:rsid w:val="00A24E38"/>
    <w:rsid w:val="00A25D97"/>
    <w:rsid w:val="00A2647D"/>
    <w:rsid w:val="00A2671B"/>
    <w:rsid w:val="00A26775"/>
    <w:rsid w:val="00A27856"/>
    <w:rsid w:val="00A317CC"/>
    <w:rsid w:val="00A32084"/>
    <w:rsid w:val="00A35227"/>
    <w:rsid w:val="00A3554A"/>
    <w:rsid w:val="00A3597F"/>
    <w:rsid w:val="00A36DE9"/>
    <w:rsid w:val="00A37B16"/>
    <w:rsid w:val="00A37E1C"/>
    <w:rsid w:val="00A37EE1"/>
    <w:rsid w:val="00A43078"/>
    <w:rsid w:val="00A510FD"/>
    <w:rsid w:val="00A53B22"/>
    <w:rsid w:val="00A54072"/>
    <w:rsid w:val="00A57933"/>
    <w:rsid w:val="00A6124E"/>
    <w:rsid w:val="00A61345"/>
    <w:rsid w:val="00A62602"/>
    <w:rsid w:val="00A65C63"/>
    <w:rsid w:val="00A66496"/>
    <w:rsid w:val="00A702AD"/>
    <w:rsid w:val="00A72D48"/>
    <w:rsid w:val="00A73D2A"/>
    <w:rsid w:val="00A75C8D"/>
    <w:rsid w:val="00A7656F"/>
    <w:rsid w:val="00A76DB9"/>
    <w:rsid w:val="00A77DBA"/>
    <w:rsid w:val="00A80449"/>
    <w:rsid w:val="00A811EC"/>
    <w:rsid w:val="00A8246D"/>
    <w:rsid w:val="00A82FD8"/>
    <w:rsid w:val="00A838F1"/>
    <w:rsid w:val="00A8672A"/>
    <w:rsid w:val="00A87E63"/>
    <w:rsid w:val="00A90E89"/>
    <w:rsid w:val="00A92375"/>
    <w:rsid w:val="00AA0D09"/>
    <w:rsid w:val="00AA1983"/>
    <w:rsid w:val="00AA3707"/>
    <w:rsid w:val="00AA3BC5"/>
    <w:rsid w:val="00AA4E67"/>
    <w:rsid w:val="00AA676A"/>
    <w:rsid w:val="00AB0718"/>
    <w:rsid w:val="00AB13D8"/>
    <w:rsid w:val="00AB3EBA"/>
    <w:rsid w:val="00AB498C"/>
    <w:rsid w:val="00AB5C66"/>
    <w:rsid w:val="00AB5CE0"/>
    <w:rsid w:val="00AB721E"/>
    <w:rsid w:val="00AC0D0F"/>
    <w:rsid w:val="00AC2171"/>
    <w:rsid w:val="00AC245D"/>
    <w:rsid w:val="00AC303A"/>
    <w:rsid w:val="00AC4E7D"/>
    <w:rsid w:val="00AC5499"/>
    <w:rsid w:val="00AD16D6"/>
    <w:rsid w:val="00AD52B7"/>
    <w:rsid w:val="00AD5B58"/>
    <w:rsid w:val="00AD710B"/>
    <w:rsid w:val="00AE2F1D"/>
    <w:rsid w:val="00AE4BE9"/>
    <w:rsid w:val="00AE76DE"/>
    <w:rsid w:val="00AF213A"/>
    <w:rsid w:val="00AF465C"/>
    <w:rsid w:val="00AF4ED3"/>
    <w:rsid w:val="00B0134B"/>
    <w:rsid w:val="00B03263"/>
    <w:rsid w:val="00B0439C"/>
    <w:rsid w:val="00B04B14"/>
    <w:rsid w:val="00B06E21"/>
    <w:rsid w:val="00B07DC0"/>
    <w:rsid w:val="00B10E16"/>
    <w:rsid w:val="00B123CA"/>
    <w:rsid w:val="00B12804"/>
    <w:rsid w:val="00B12C4F"/>
    <w:rsid w:val="00B14B11"/>
    <w:rsid w:val="00B1595F"/>
    <w:rsid w:val="00B16FC1"/>
    <w:rsid w:val="00B20893"/>
    <w:rsid w:val="00B227C8"/>
    <w:rsid w:val="00B23F3A"/>
    <w:rsid w:val="00B31CB3"/>
    <w:rsid w:val="00B40DAC"/>
    <w:rsid w:val="00B41DF3"/>
    <w:rsid w:val="00B42FE8"/>
    <w:rsid w:val="00B43350"/>
    <w:rsid w:val="00B44CAB"/>
    <w:rsid w:val="00B46D10"/>
    <w:rsid w:val="00B4707D"/>
    <w:rsid w:val="00B47592"/>
    <w:rsid w:val="00B505FB"/>
    <w:rsid w:val="00B50750"/>
    <w:rsid w:val="00B52687"/>
    <w:rsid w:val="00B55584"/>
    <w:rsid w:val="00B55F3A"/>
    <w:rsid w:val="00B57AF9"/>
    <w:rsid w:val="00B634E0"/>
    <w:rsid w:val="00B65E82"/>
    <w:rsid w:val="00B70041"/>
    <w:rsid w:val="00B71680"/>
    <w:rsid w:val="00B72DFC"/>
    <w:rsid w:val="00B74F08"/>
    <w:rsid w:val="00B7506C"/>
    <w:rsid w:val="00B76B41"/>
    <w:rsid w:val="00B7710B"/>
    <w:rsid w:val="00B775A9"/>
    <w:rsid w:val="00B80627"/>
    <w:rsid w:val="00B81C06"/>
    <w:rsid w:val="00B82186"/>
    <w:rsid w:val="00B8325D"/>
    <w:rsid w:val="00B84A5C"/>
    <w:rsid w:val="00B84B86"/>
    <w:rsid w:val="00B924C4"/>
    <w:rsid w:val="00B9321A"/>
    <w:rsid w:val="00B94EE7"/>
    <w:rsid w:val="00B9683D"/>
    <w:rsid w:val="00B9688F"/>
    <w:rsid w:val="00B97C55"/>
    <w:rsid w:val="00BA116C"/>
    <w:rsid w:val="00BA309C"/>
    <w:rsid w:val="00BA6F2F"/>
    <w:rsid w:val="00BB128C"/>
    <w:rsid w:val="00BB464C"/>
    <w:rsid w:val="00BC0F11"/>
    <w:rsid w:val="00BC41FC"/>
    <w:rsid w:val="00BC422C"/>
    <w:rsid w:val="00BC5CAA"/>
    <w:rsid w:val="00BC628C"/>
    <w:rsid w:val="00BD1AE7"/>
    <w:rsid w:val="00BD66FF"/>
    <w:rsid w:val="00BD74F1"/>
    <w:rsid w:val="00BE0169"/>
    <w:rsid w:val="00BE0F45"/>
    <w:rsid w:val="00BE1CFF"/>
    <w:rsid w:val="00BE2FC0"/>
    <w:rsid w:val="00BE45FA"/>
    <w:rsid w:val="00BF222D"/>
    <w:rsid w:val="00BF2D5C"/>
    <w:rsid w:val="00BF362F"/>
    <w:rsid w:val="00C0036B"/>
    <w:rsid w:val="00C0119D"/>
    <w:rsid w:val="00C042EC"/>
    <w:rsid w:val="00C0547C"/>
    <w:rsid w:val="00C07086"/>
    <w:rsid w:val="00C10765"/>
    <w:rsid w:val="00C13313"/>
    <w:rsid w:val="00C169AF"/>
    <w:rsid w:val="00C203C3"/>
    <w:rsid w:val="00C27CFA"/>
    <w:rsid w:val="00C33260"/>
    <w:rsid w:val="00C333AF"/>
    <w:rsid w:val="00C33726"/>
    <w:rsid w:val="00C33A16"/>
    <w:rsid w:val="00C358EE"/>
    <w:rsid w:val="00C369A7"/>
    <w:rsid w:val="00C37D90"/>
    <w:rsid w:val="00C40A90"/>
    <w:rsid w:val="00C41622"/>
    <w:rsid w:val="00C41B79"/>
    <w:rsid w:val="00C42526"/>
    <w:rsid w:val="00C455B9"/>
    <w:rsid w:val="00C45E6E"/>
    <w:rsid w:val="00C5113C"/>
    <w:rsid w:val="00C5295A"/>
    <w:rsid w:val="00C52ECF"/>
    <w:rsid w:val="00C5536A"/>
    <w:rsid w:val="00C56525"/>
    <w:rsid w:val="00C613A0"/>
    <w:rsid w:val="00C61A72"/>
    <w:rsid w:val="00C631CA"/>
    <w:rsid w:val="00C64A11"/>
    <w:rsid w:val="00C67447"/>
    <w:rsid w:val="00C73C95"/>
    <w:rsid w:val="00C752A6"/>
    <w:rsid w:val="00C75732"/>
    <w:rsid w:val="00C77023"/>
    <w:rsid w:val="00C773A7"/>
    <w:rsid w:val="00C80044"/>
    <w:rsid w:val="00C805EB"/>
    <w:rsid w:val="00C80CF8"/>
    <w:rsid w:val="00C83D6E"/>
    <w:rsid w:val="00C83EA2"/>
    <w:rsid w:val="00C8406D"/>
    <w:rsid w:val="00C87875"/>
    <w:rsid w:val="00C87D75"/>
    <w:rsid w:val="00C87FB6"/>
    <w:rsid w:val="00C92D3D"/>
    <w:rsid w:val="00C94DCB"/>
    <w:rsid w:val="00C9510C"/>
    <w:rsid w:val="00C952F4"/>
    <w:rsid w:val="00C9796A"/>
    <w:rsid w:val="00CA3C34"/>
    <w:rsid w:val="00CA446C"/>
    <w:rsid w:val="00CA4F20"/>
    <w:rsid w:val="00CA72B9"/>
    <w:rsid w:val="00CA73DB"/>
    <w:rsid w:val="00CB0C80"/>
    <w:rsid w:val="00CB14DE"/>
    <w:rsid w:val="00CB1933"/>
    <w:rsid w:val="00CB1ABD"/>
    <w:rsid w:val="00CB617E"/>
    <w:rsid w:val="00CB7397"/>
    <w:rsid w:val="00CC1D1E"/>
    <w:rsid w:val="00CC2A4F"/>
    <w:rsid w:val="00CC3F3B"/>
    <w:rsid w:val="00CC3FDA"/>
    <w:rsid w:val="00CC4020"/>
    <w:rsid w:val="00CC6595"/>
    <w:rsid w:val="00CC664E"/>
    <w:rsid w:val="00CC6E2D"/>
    <w:rsid w:val="00CC7887"/>
    <w:rsid w:val="00CD0D05"/>
    <w:rsid w:val="00CD122E"/>
    <w:rsid w:val="00CD1371"/>
    <w:rsid w:val="00CD3BC3"/>
    <w:rsid w:val="00CD54F6"/>
    <w:rsid w:val="00CD58E7"/>
    <w:rsid w:val="00CD642F"/>
    <w:rsid w:val="00CD7361"/>
    <w:rsid w:val="00CD7D59"/>
    <w:rsid w:val="00CE0C65"/>
    <w:rsid w:val="00CE4C62"/>
    <w:rsid w:val="00CE717A"/>
    <w:rsid w:val="00CE7EED"/>
    <w:rsid w:val="00CF12D0"/>
    <w:rsid w:val="00CF4F00"/>
    <w:rsid w:val="00CF531B"/>
    <w:rsid w:val="00CF5502"/>
    <w:rsid w:val="00CF637A"/>
    <w:rsid w:val="00CF7338"/>
    <w:rsid w:val="00D011A5"/>
    <w:rsid w:val="00D02921"/>
    <w:rsid w:val="00D03A6F"/>
    <w:rsid w:val="00D05D29"/>
    <w:rsid w:val="00D06B42"/>
    <w:rsid w:val="00D1248A"/>
    <w:rsid w:val="00D12C5E"/>
    <w:rsid w:val="00D13ED8"/>
    <w:rsid w:val="00D1750C"/>
    <w:rsid w:val="00D219BC"/>
    <w:rsid w:val="00D222D2"/>
    <w:rsid w:val="00D22FC8"/>
    <w:rsid w:val="00D27F69"/>
    <w:rsid w:val="00D31697"/>
    <w:rsid w:val="00D33BAA"/>
    <w:rsid w:val="00D342CA"/>
    <w:rsid w:val="00D347CA"/>
    <w:rsid w:val="00D3553B"/>
    <w:rsid w:val="00D35569"/>
    <w:rsid w:val="00D400A9"/>
    <w:rsid w:val="00D4044C"/>
    <w:rsid w:val="00D429DE"/>
    <w:rsid w:val="00D4360E"/>
    <w:rsid w:val="00D4404B"/>
    <w:rsid w:val="00D465E0"/>
    <w:rsid w:val="00D5382F"/>
    <w:rsid w:val="00D64CBC"/>
    <w:rsid w:val="00D76EA2"/>
    <w:rsid w:val="00D816F5"/>
    <w:rsid w:val="00D82C4B"/>
    <w:rsid w:val="00D8301B"/>
    <w:rsid w:val="00D83AEE"/>
    <w:rsid w:val="00D844B5"/>
    <w:rsid w:val="00D84FF2"/>
    <w:rsid w:val="00D8644A"/>
    <w:rsid w:val="00D865BE"/>
    <w:rsid w:val="00D867A7"/>
    <w:rsid w:val="00D8685E"/>
    <w:rsid w:val="00D91842"/>
    <w:rsid w:val="00D92116"/>
    <w:rsid w:val="00D92DCF"/>
    <w:rsid w:val="00D947F7"/>
    <w:rsid w:val="00D97D4F"/>
    <w:rsid w:val="00DA02B3"/>
    <w:rsid w:val="00DA448F"/>
    <w:rsid w:val="00DA44EC"/>
    <w:rsid w:val="00DA59DA"/>
    <w:rsid w:val="00DA5B84"/>
    <w:rsid w:val="00DB130F"/>
    <w:rsid w:val="00DB1B1F"/>
    <w:rsid w:val="00DB2549"/>
    <w:rsid w:val="00DB454D"/>
    <w:rsid w:val="00DB70C1"/>
    <w:rsid w:val="00DC2895"/>
    <w:rsid w:val="00DC38BC"/>
    <w:rsid w:val="00DC3A87"/>
    <w:rsid w:val="00DC5014"/>
    <w:rsid w:val="00DC5082"/>
    <w:rsid w:val="00DC525B"/>
    <w:rsid w:val="00DC5374"/>
    <w:rsid w:val="00DC591F"/>
    <w:rsid w:val="00DC613F"/>
    <w:rsid w:val="00DC615A"/>
    <w:rsid w:val="00DC7F7A"/>
    <w:rsid w:val="00DD095D"/>
    <w:rsid w:val="00DD14D1"/>
    <w:rsid w:val="00DE00C8"/>
    <w:rsid w:val="00DE0C0A"/>
    <w:rsid w:val="00DE201A"/>
    <w:rsid w:val="00DE258F"/>
    <w:rsid w:val="00DE3392"/>
    <w:rsid w:val="00DE3A20"/>
    <w:rsid w:val="00DE42BC"/>
    <w:rsid w:val="00DE4CB2"/>
    <w:rsid w:val="00DE4DBD"/>
    <w:rsid w:val="00DE507D"/>
    <w:rsid w:val="00DE512A"/>
    <w:rsid w:val="00DF28FC"/>
    <w:rsid w:val="00DF2ED1"/>
    <w:rsid w:val="00DF4404"/>
    <w:rsid w:val="00DF45B3"/>
    <w:rsid w:val="00DF6795"/>
    <w:rsid w:val="00DF7406"/>
    <w:rsid w:val="00DF76ED"/>
    <w:rsid w:val="00E00C8B"/>
    <w:rsid w:val="00E06F2D"/>
    <w:rsid w:val="00E071D5"/>
    <w:rsid w:val="00E10840"/>
    <w:rsid w:val="00E169E9"/>
    <w:rsid w:val="00E2373D"/>
    <w:rsid w:val="00E30392"/>
    <w:rsid w:val="00E31AE7"/>
    <w:rsid w:val="00E320E0"/>
    <w:rsid w:val="00E32557"/>
    <w:rsid w:val="00E33F29"/>
    <w:rsid w:val="00E410E1"/>
    <w:rsid w:val="00E42F9D"/>
    <w:rsid w:val="00E44793"/>
    <w:rsid w:val="00E45091"/>
    <w:rsid w:val="00E461A8"/>
    <w:rsid w:val="00E467C5"/>
    <w:rsid w:val="00E47044"/>
    <w:rsid w:val="00E53148"/>
    <w:rsid w:val="00E53225"/>
    <w:rsid w:val="00E53943"/>
    <w:rsid w:val="00E54389"/>
    <w:rsid w:val="00E57996"/>
    <w:rsid w:val="00E60326"/>
    <w:rsid w:val="00E61F25"/>
    <w:rsid w:val="00E65DF4"/>
    <w:rsid w:val="00E65EC4"/>
    <w:rsid w:val="00E65F92"/>
    <w:rsid w:val="00E66D21"/>
    <w:rsid w:val="00E67D11"/>
    <w:rsid w:val="00E67D67"/>
    <w:rsid w:val="00E67E3B"/>
    <w:rsid w:val="00E74EAE"/>
    <w:rsid w:val="00E75013"/>
    <w:rsid w:val="00E7663D"/>
    <w:rsid w:val="00E80A45"/>
    <w:rsid w:val="00E80E2D"/>
    <w:rsid w:val="00E81BBC"/>
    <w:rsid w:val="00E8302A"/>
    <w:rsid w:val="00E83875"/>
    <w:rsid w:val="00E8679E"/>
    <w:rsid w:val="00E916DC"/>
    <w:rsid w:val="00E93364"/>
    <w:rsid w:val="00E95331"/>
    <w:rsid w:val="00E954C5"/>
    <w:rsid w:val="00E9709D"/>
    <w:rsid w:val="00E97A36"/>
    <w:rsid w:val="00EA1342"/>
    <w:rsid w:val="00EA13A4"/>
    <w:rsid w:val="00EA251A"/>
    <w:rsid w:val="00EA3353"/>
    <w:rsid w:val="00EA3AF4"/>
    <w:rsid w:val="00EA6E57"/>
    <w:rsid w:val="00EA78BA"/>
    <w:rsid w:val="00EB09DA"/>
    <w:rsid w:val="00EB5771"/>
    <w:rsid w:val="00EB662E"/>
    <w:rsid w:val="00EB7CF1"/>
    <w:rsid w:val="00EC0084"/>
    <w:rsid w:val="00EC11C4"/>
    <w:rsid w:val="00EC2569"/>
    <w:rsid w:val="00ED175C"/>
    <w:rsid w:val="00ED63A4"/>
    <w:rsid w:val="00ED77EC"/>
    <w:rsid w:val="00ED7BCE"/>
    <w:rsid w:val="00EE0C85"/>
    <w:rsid w:val="00EE175C"/>
    <w:rsid w:val="00EE3B00"/>
    <w:rsid w:val="00EE50AB"/>
    <w:rsid w:val="00EE5DB9"/>
    <w:rsid w:val="00EE6FC9"/>
    <w:rsid w:val="00EF0851"/>
    <w:rsid w:val="00EF2481"/>
    <w:rsid w:val="00EF24F8"/>
    <w:rsid w:val="00EF2F6C"/>
    <w:rsid w:val="00EF33A6"/>
    <w:rsid w:val="00EF3A86"/>
    <w:rsid w:val="00EF73B3"/>
    <w:rsid w:val="00F00618"/>
    <w:rsid w:val="00F013F0"/>
    <w:rsid w:val="00F01815"/>
    <w:rsid w:val="00F027F0"/>
    <w:rsid w:val="00F0314C"/>
    <w:rsid w:val="00F0430E"/>
    <w:rsid w:val="00F0532D"/>
    <w:rsid w:val="00F05B37"/>
    <w:rsid w:val="00F066FC"/>
    <w:rsid w:val="00F10CE7"/>
    <w:rsid w:val="00F1246C"/>
    <w:rsid w:val="00F12B72"/>
    <w:rsid w:val="00F143DF"/>
    <w:rsid w:val="00F15A1C"/>
    <w:rsid w:val="00F23410"/>
    <w:rsid w:val="00F2439B"/>
    <w:rsid w:val="00F256B9"/>
    <w:rsid w:val="00F26AE2"/>
    <w:rsid w:val="00F2700A"/>
    <w:rsid w:val="00F30CBB"/>
    <w:rsid w:val="00F30F20"/>
    <w:rsid w:val="00F330CC"/>
    <w:rsid w:val="00F33B8D"/>
    <w:rsid w:val="00F34069"/>
    <w:rsid w:val="00F35C24"/>
    <w:rsid w:val="00F42002"/>
    <w:rsid w:val="00F43EC6"/>
    <w:rsid w:val="00F4435B"/>
    <w:rsid w:val="00F45F93"/>
    <w:rsid w:val="00F46D35"/>
    <w:rsid w:val="00F50274"/>
    <w:rsid w:val="00F505F8"/>
    <w:rsid w:val="00F51A3A"/>
    <w:rsid w:val="00F52E8C"/>
    <w:rsid w:val="00F54EA2"/>
    <w:rsid w:val="00F57BB6"/>
    <w:rsid w:val="00F6299E"/>
    <w:rsid w:val="00F62C95"/>
    <w:rsid w:val="00F63008"/>
    <w:rsid w:val="00F6355C"/>
    <w:rsid w:val="00F637F7"/>
    <w:rsid w:val="00F638AD"/>
    <w:rsid w:val="00F65E60"/>
    <w:rsid w:val="00F67D40"/>
    <w:rsid w:val="00F724B8"/>
    <w:rsid w:val="00F729B6"/>
    <w:rsid w:val="00F73864"/>
    <w:rsid w:val="00F746ED"/>
    <w:rsid w:val="00F74F43"/>
    <w:rsid w:val="00F77B8F"/>
    <w:rsid w:val="00F821D9"/>
    <w:rsid w:val="00F8387C"/>
    <w:rsid w:val="00F84F37"/>
    <w:rsid w:val="00F9067B"/>
    <w:rsid w:val="00F91DF2"/>
    <w:rsid w:val="00F935D1"/>
    <w:rsid w:val="00F9504D"/>
    <w:rsid w:val="00F97F46"/>
    <w:rsid w:val="00FA36C1"/>
    <w:rsid w:val="00FA4583"/>
    <w:rsid w:val="00FA46FC"/>
    <w:rsid w:val="00FA5737"/>
    <w:rsid w:val="00FA59AA"/>
    <w:rsid w:val="00FA67A5"/>
    <w:rsid w:val="00FB15EB"/>
    <w:rsid w:val="00FB5697"/>
    <w:rsid w:val="00FB5F52"/>
    <w:rsid w:val="00FB6143"/>
    <w:rsid w:val="00FB6B4D"/>
    <w:rsid w:val="00FB77AF"/>
    <w:rsid w:val="00FC0A10"/>
    <w:rsid w:val="00FC1E9C"/>
    <w:rsid w:val="00FC4723"/>
    <w:rsid w:val="00FC6594"/>
    <w:rsid w:val="00FC67AA"/>
    <w:rsid w:val="00FC7048"/>
    <w:rsid w:val="00FC7A59"/>
    <w:rsid w:val="00FD005B"/>
    <w:rsid w:val="00FD0557"/>
    <w:rsid w:val="00FD3BD7"/>
    <w:rsid w:val="00FD517B"/>
    <w:rsid w:val="00FD6E09"/>
    <w:rsid w:val="00FD70DF"/>
    <w:rsid w:val="00FE2B99"/>
    <w:rsid w:val="00FE394E"/>
    <w:rsid w:val="00FE3F08"/>
    <w:rsid w:val="00FE5B99"/>
    <w:rsid w:val="00FE6CAE"/>
    <w:rsid w:val="00FE7154"/>
    <w:rsid w:val="00FF051A"/>
    <w:rsid w:val="00FF3619"/>
    <w:rsid w:val="00FF4312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EE1F2"/>
  <w15:docId w15:val="{DE8A7546-A16D-4392-938D-1A7A69A8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ning Tabeltekst"/>
    <w:qFormat/>
    <w:rsid w:val="00F013F0"/>
  </w:style>
  <w:style w:type="paragraph" w:styleId="Heading1">
    <w:name w:val="heading 1"/>
    <w:aliases w:val="Coning Kop 1"/>
    <w:basedOn w:val="Normal"/>
    <w:next w:val="Normal"/>
    <w:link w:val="Heading1Char"/>
    <w:uiPriority w:val="9"/>
    <w:qFormat/>
    <w:rsid w:val="00F013F0"/>
    <w:pPr>
      <w:pBdr>
        <w:top w:val="single" w:sz="24" w:space="0" w:color="FEDC00" w:themeColor="accent1"/>
        <w:left w:val="single" w:sz="24" w:space="0" w:color="FEDC00" w:themeColor="accent1"/>
        <w:bottom w:val="single" w:sz="24" w:space="0" w:color="FEDC00" w:themeColor="accent1"/>
        <w:right w:val="single" w:sz="24" w:space="0" w:color="FEDC00" w:themeColor="accent1"/>
      </w:pBdr>
      <w:shd w:val="clear" w:color="auto" w:fill="FEDC00" w:themeFill="accent1"/>
      <w:spacing w:after="0"/>
      <w:outlineLvl w:val="0"/>
    </w:pPr>
    <w:rPr>
      <w:caps/>
      <w:color w:val="000000" w:themeColor="background1"/>
      <w:spacing w:val="15"/>
      <w:sz w:val="22"/>
      <w:szCs w:val="22"/>
    </w:rPr>
  </w:style>
  <w:style w:type="paragraph" w:styleId="Heading2">
    <w:name w:val="heading 2"/>
    <w:aliases w:val="Coning Kop 2"/>
    <w:basedOn w:val="Normal"/>
    <w:next w:val="Normal"/>
    <w:link w:val="Heading2Char"/>
    <w:uiPriority w:val="9"/>
    <w:unhideWhenUsed/>
    <w:qFormat/>
    <w:rsid w:val="00F013F0"/>
    <w:pPr>
      <w:pBdr>
        <w:top w:val="single" w:sz="24" w:space="0" w:color="FFF7CB" w:themeColor="accent1" w:themeTint="33"/>
        <w:left w:val="single" w:sz="24" w:space="0" w:color="FFF7CB" w:themeColor="accent1" w:themeTint="33"/>
        <w:bottom w:val="single" w:sz="24" w:space="0" w:color="FFF7CB" w:themeColor="accent1" w:themeTint="33"/>
        <w:right w:val="single" w:sz="24" w:space="0" w:color="FFF7CB" w:themeColor="accent1" w:themeTint="33"/>
      </w:pBdr>
      <w:shd w:val="clear" w:color="auto" w:fill="FFF7C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aliases w:val="Coning Kop 3"/>
    <w:basedOn w:val="Normal"/>
    <w:next w:val="Normal"/>
    <w:link w:val="Heading3Char"/>
    <w:uiPriority w:val="9"/>
    <w:unhideWhenUsed/>
    <w:qFormat/>
    <w:rsid w:val="00F013F0"/>
    <w:pPr>
      <w:pBdr>
        <w:top w:val="single" w:sz="6" w:space="2" w:color="FEDC00" w:themeColor="accent1"/>
      </w:pBdr>
      <w:spacing w:before="300" w:after="0"/>
      <w:outlineLvl w:val="2"/>
    </w:pPr>
    <w:rPr>
      <w:caps/>
      <w:color w:val="7E6C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13F0"/>
    <w:pPr>
      <w:pBdr>
        <w:top w:val="dotted" w:sz="6" w:space="2" w:color="FEDC00" w:themeColor="accent1"/>
      </w:pBdr>
      <w:spacing w:before="200" w:after="0"/>
      <w:outlineLvl w:val="3"/>
    </w:pPr>
    <w:rPr>
      <w:caps/>
      <w:color w:val="BEA300" w:themeColor="accent1" w:themeShade="BF"/>
      <w:spacing w:val="10"/>
    </w:rPr>
  </w:style>
  <w:style w:type="paragraph" w:styleId="Heading5">
    <w:name w:val="heading 5"/>
    <w:aliases w:val="Coning Kop 5"/>
    <w:basedOn w:val="Normal"/>
    <w:next w:val="Normal"/>
    <w:link w:val="Heading5Char"/>
    <w:uiPriority w:val="9"/>
    <w:unhideWhenUsed/>
    <w:qFormat/>
    <w:rsid w:val="00F013F0"/>
    <w:pPr>
      <w:pBdr>
        <w:bottom w:val="single" w:sz="6" w:space="1" w:color="FEDC00" w:themeColor="accent1"/>
      </w:pBdr>
      <w:spacing w:before="200" w:after="0"/>
      <w:outlineLvl w:val="4"/>
    </w:pPr>
    <w:rPr>
      <w:caps/>
      <w:color w:val="BEA3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13F0"/>
    <w:pPr>
      <w:pBdr>
        <w:bottom w:val="dotted" w:sz="6" w:space="1" w:color="FEDC00" w:themeColor="accent1"/>
      </w:pBdr>
      <w:spacing w:before="200" w:after="0"/>
      <w:outlineLvl w:val="5"/>
    </w:pPr>
    <w:rPr>
      <w:caps/>
      <w:color w:val="BEA3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13F0"/>
    <w:pPr>
      <w:spacing w:before="200" w:after="0"/>
      <w:outlineLvl w:val="6"/>
    </w:pPr>
    <w:rPr>
      <w:caps/>
      <w:color w:val="BEA3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13F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aliases w:val="Coning Inhoudsopgave"/>
    <w:basedOn w:val="Normal"/>
    <w:next w:val="Normal"/>
    <w:link w:val="Heading9Char"/>
    <w:uiPriority w:val="9"/>
    <w:unhideWhenUsed/>
    <w:qFormat/>
    <w:rsid w:val="00F013F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ning Lijstalinea"/>
    <w:basedOn w:val="Normal"/>
    <w:uiPriority w:val="34"/>
    <w:qFormat/>
    <w:rsid w:val="00512BF9"/>
    <w:pPr>
      <w:ind w:left="720"/>
      <w:contextualSpacing/>
    </w:pPr>
  </w:style>
  <w:style w:type="character" w:customStyle="1" w:styleId="Heading1Char">
    <w:name w:val="Heading 1 Char"/>
    <w:aliases w:val="Coning Kop 1 Char"/>
    <w:basedOn w:val="DefaultParagraphFont"/>
    <w:link w:val="Heading1"/>
    <w:uiPriority w:val="9"/>
    <w:rsid w:val="00F013F0"/>
    <w:rPr>
      <w:caps/>
      <w:color w:val="000000" w:themeColor="background1"/>
      <w:spacing w:val="15"/>
      <w:sz w:val="22"/>
      <w:szCs w:val="22"/>
      <w:shd w:val="clear" w:color="auto" w:fill="FEDC00" w:themeFill="accent1"/>
    </w:rPr>
  </w:style>
  <w:style w:type="character" w:customStyle="1" w:styleId="Heading2Char">
    <w:name w:val="Heading 2 Char"/>
    <w:aliases w:val="Coning Kop 2 Char"/>
    <w:basedOn w:val="DefaultParagraphFont"/>
    <w:link w:val="Heading2"/>
    <w:uiPriority w:val="9"/>
    <w:rsid w:val="00F013F0"/>
    <w:rPr>
      <w:caps/>
      <w:spacing w:val="15"/>
      <w:shd w:val="clear" w:color="auto" w:fill="FFF7CB" w:themeFill="accent1" w:themeFillTint="33"/>
    </w:rPr>
  </w:style>
  <w:style w:type="character" w:customStyle="1" w:styleId="Heading3Char">
    <w:name w:val="Heading 3 Char"/>
    <w:aliases w:val="Coning Kop 3 Char"/>
    <w:basedOn w:val="DefaultParagraphFont"/>
    <w:link w:val="Heading3"/>
    <w:uiPriority w:val="9"/>
    <w:rsid w:val="00F013F0"/>
    <w:rPr>
      <w:caps/>
      <w:color w:val="7E6C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F013F0"/>
    <w:rPr>
      <w:caps/>
      <w:color w:val="BEA300" w:themeColor="accent1" w:themeShade="BF"/>
      <w:spacing w:val="10"/>
    </w:rPr>
  </w:style>
  <w:style w:type="character" w:customStyle="1" w:styleId="Heading5Char">
    <w:name w:val="Heading 5 Char"/>
    <w:aliases w:val="Coning Kop 5 Char"/>
    <w:basedOn w:val="DefaultParagraphFont"/>
    <w:link w:val="Heading5"/>
    <w:uiPriority w:val="9"/>
    <w:rsid w:val="00F013F0"/>
    <w:rPr>
      <w:caps/>
      <w:color w:val="BEA3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013F0"/>
    <w:rPr>
      <w:caps/>
      <w:color w:val="BEA3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013F0"/>
    <w:rPr>
      <w:caps/>
      <w:color w:val="BEA3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013F0"/>
    <w:rPr>
      <w:caps/>
      <w:spacing w:val="10"/>
      <w:sz w:val="18"/>
      <w:szCs w:val="18"/>
    </w:rPr>
  </w:style>
  <w:style w:type="character" w:customStyle="1" w:styleId="Heading9Char">
    <w:name w:val="Heading 9 Char"/>
    <w:aliases w:val="Coning Inhoudsopgave Char"/>
    <w:basedOn w:val="DefaultParagraphFont"/>
    <w:link w:val="Heading9"/>
    <w:uiPriority w:val="9"/>
    <w:rsid w:val="00F013F0"/>
    <w:rPr>
      <w:i/>
      <w:iCs/>
      <w:caps/>
      <w:spacing w:val="10"/>
      <w:sz w:val="18"/>
      <w:szCs w:val="18"/>
    </w:rPr>
  </w:style>
  <w:style w:type="paragraph" w:styleId="NoSpacing">
    <w:name w:val="No Spacing"/>
    <w:aliases w:val="Coning Standaard,standaard 2,Hoofdstuk kop"/>
    <w:link w:val="NoSpacingChar"/>
    <w:uiPriority w:val="1"/>
    <w:qFormat/>
    <w:rsid w:val="00F013F0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F013F0"/>
    <w:pPr>
      <w:outlineLvl w:val="9"/>
    </w:pPr>
  </w:style>
  <w:style w:type="paragraph" w:styleId="TOC1">
    <w:name w:val="toc 1"/>
    <w:aliases w:val="Coning inhoping 1"/>
    <w:basedOn w:val="Normal"/>
    <w:next w:val="Normal"/>
    <w:autoRedefine/>
    <w:uiPriority w:val="39"/>
    <w:unhideWhenUsed/>
    <w:rsid w:val="00FB15EB"/>
    <w:pPr>
      <w:tabs>
        <w:tab w:val="left" w:pos="440"/>
        <w:tab w:val="right" w:leader="dot" w:pos="9062"/>
      </w:tabs>
      <w:spacing w:line="320" w:lineRule="exact"/>
    </w:pPr>
    <w:rPr>
      <w:rFonts w:eastAsiaTheme="minorHAnsi" w:cs="Arial"/>
      <w:szCs w:val="22"/>
    </w:rPr>
  </w:style>
  <w:style w:type="character" w:styleId="Hyperlink">
    <w:name w:val="Hyperlink"/>
    <w:basedOn w:val="DefaultParagraphFont"/>
    <w:uiPriority w:val="99"/>
    <w:unhideWhenUsed/>
    <w:rsid w:val="00EC0084"/>
    <w:rPr>
      <w:rFonts w:ascii="Roboto" w:hAnsi="Roboto"/>
      <w:b w:val="0"/>
      <w:bCs w:val="0"/>
      <w:i w:val="0"/>
      <w:iCs w:val="0"/>
      <w:color w:val="264F87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084"/>
    <w:pPr>
      <w:tabs>
        <w:tab w:val="center" w:pos="4536"/>
        <w:tab w:val="right" w:pos="9072"/>
      </w:tabs>
    </w:pPr>
    <w:rPr>
      <w:rFonts w:ascii="Arial" w:eastAsiaTheme="minorHAnsi" w:hAnsi="Arial" w:cs="Arial"/>
      <w:i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0084"/>
    <w:rPr>
      <w:rFonts w:ascii="Arial" w:hAnsi="Arial" w:cs="Arial"/>
      <w:i/>
    </w:rPr>
  </w:style>
  <w:style w:type="paragraph" w:styleId="Footer">
    <w:name w:val="footer"/>
    <w:basedOn w:val="Normal"/>
    <w:link w:val="FooterChar"/>
    <w:uiPriority w:val="99"/>
    <w:unhideWhenUsed/>
    <w:rsid w:val="00EC0084"/>
    <w:pPr>
      <w:tabs>
        <w:tab w:val="center" w:pos="4536"/>
        <w:tab w:val="right" w:pos="9072"/>
      </w:tabs>
    </w:pPr>
    <w:rPr>
      <w:rFonts w:ascii="Arial" w:eastAsiaTheme="minorHAnsi" w:hAnsi="Arial" w:cs="Arial"/>
      <w:i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0084"/>
    <w:rPr>
      <w:rFonts w:ascii="Arial" w:hAnsi="Arial" w:cs="Arial"/>
      <w:i/>
    </w:rPr>
  </w:style>
  <w:style w:type="character" w:styleId="PageNumber">
    <w:name w:val="page number"/>
    <w:basedOn w:val="DefaultParagraphFont"/>
    <w:rsid w:val="00EC0084"/>
    <w:rPr>
      <w:rFonts w:ascii="Roboto" w:hAnsi="Roboto"/>
    </w:rPr>
  </w:style>
  <w:style w:type="paragraph" w:customStyle="1" w:styleId="rapportreferentie">
    <w:name w:val="rapport referentie"/>
    <w:basedOn w:val="Normal"/>
    <w:rsid w:val="00EC0084"/>
    <w:pPr>
      <w:spacing w:line="256" w:lineRule="exact"/>
      <w:jc w:val="both"/>
    </w:pPr>
    <w:rPr>
      <w:rFonts w:ascii="Arial" w:hAnsi="Arial"/>
      <w:i/>
      <w:sz w:val="14"/>
    </w:rPr>
  </w:style>
  <w:style w:type="paragraph" w:styleId="TOC2">
    <w:name w:val="toc 2"/>
    <w:basedOn w:val="Normal"/>
    <w:next w:val="Normal"/>
    <w:autoRedefine/>
    <w:uiPriority w:val="39"/>
    <w:unhideWhenUsed/>
    <w:rsid w:val="00FB15EB"/>
    <w:pPr>
      <w:tabs>
        <w:tab w:val="left" w:pos="880"/>
        <w:tab w:val="right" w:leader="dot" w:pos="9062"/>
      </w:tabs>
      <w:ind w:left="221"/>
    </w:pPr>
    <w:rPr>
      <w:rFonts w:eastAsiaTheme="minorHAnsi" w:cs="Arial"/>
      <w:szCs w:val="22"/>
    </w:rPr>
  </w:style>
  <w:style w:type="paragraph" w:styleId="TOC3">
    <w:name w:val="toc 3"/>
    <w:aliases w:val="Coning Inhopg 3"/>
    <w:basedOn w:val="Normal"/>
    <w:next w:val="Normal"/>
    <w:autoRedefine/>
    <w:uiPriority w:val="39"/>
    <w:unhideWhenUsed/>
    <w:rsid w:val="00FB15EB"/>
    <w:pPr>
      <w:ind w:left="440"/>
    </w:pPr>
    <w:rPr>
      <w:rFonts w:eastAsiaTheme="minorHAnsi" w:cs="Arial"/>
      <w:szCs w:val="22"/>
    </w:rPr>
  </w:style>
  <w:style w:type="paragraph" w:styleId="Caption">
    <w:name w:val="caption"/>
    <w:aliases w:val="Coning Bijschrift"/>
    <w:basedOn w:val="Normal"/>
    <w:next w:val="Normal"/>
    <w:uiPriority w:val="35"/>
    <w:unhideWhenUsed/>
    <w:qFormat/>
    <w:rsid w:val="00F013F0"/>
    <w:rPr>
      <w:b/>
      <w:bCs/>
      <w:color w:val="BEA300" w:themeColor="accent1" w:themeShade="BF"/>
      <w:sz w:val="16"/>
      <w:szCs w:val="16"/>
    </w:rPr>
  </w:style>
  <w:style w:type="paragraph" w:customStyle="1" w:styleId="afzendergegevens">
    <w:name w:val="afzendergegevens"/>
    <w:basedOn w:val="Normal"/>
    <w:uiPriority w:val="99"/>
    <w:rsid w:val="00EC0084"/>
    <w:pPr>
      <w:spacing w:line="256" w:lineRule="exact"/>
      <w:ind w:hanging="108"/>
    </w:pPr>
    <w:rPr>
      <w:rFonts w:ascii="Roboto" w:hAnsi="Roboto"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0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84"/>
    <w:rPr>
      <w:rFonts w:ascii="Lucida Grande" w:hAnsi="Lucida Grande" w:cs="Lucida Grande"/>
      <w:i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EC0084"/>
    <w:pPr>
      <w:ind w:left="660"/>
    </w:pPr>
    <w:rPr>
      <w:rFonts w:ascii="Arial" w:eastAsiaTheme="minorHAnsi" w:hAnsi="Arial" w:cs="Arial"/>
      <w:i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C0084"/>
    <w:pPr>
      <w:ind w:left="880"/>
    </w:pPr>
    <w:rPr>
      <w:rFonts w:ascii="Arial" w:eastAsiaTheme="minorHAnsi" w:hAnsi="Arial" w:cs="Arial"/>
      <w:i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C0084"/>
    <w:pPr>
      <w:ind w:left="1100"/>
    </w:pPr>
    <w:rPr>
      <w:rFonts w:ascii="Arial" w:eastAsiaTheme="minorHAnsi" w:hAnsi="Arial" w:cs="Arial"/>
      <w:i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C0084"/>
    <w:pPr>
      <w:ind w:left="1320"/>
    </w:pPr>
    <w:rPr>
      <w:rFonts w:ascii="Arial" w:eastAsiaTheme="minorHAnsi" w:hAnsi="Arial" w:cs="Arial"/>
      <w:i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C0084"/>
    <w:pPr>
      <w:ind w:left="1540"/>
    </w:pPr>
    <w:rPr>
      <w:rFonts w:ascii="Arial" w:eastAsiaTheme="minorHAnsi" w:hAnsi="Arial" w:cs="Arial"/>
      <w:i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C0084"/>
    <w:pPr>
      <w:ind w:left="1760"/>
    </w:pPr>
    <w:rPr>
      <w:rFonts w:ascii="Arial" w:eastAsiaTheme="minorHAnsi" w:hAnsi="Arial" w:cs="Arial"/>
      <w:i/>
      <w:sz w:val="18"/>
      <w:szCs w:val="18"/>
    </w:rPr>
  </w:style>
  <w:style w:type="table" w:styleId="TableGrid">
    <w:name w:val="Table Grid"/>
    <w:basedOn w:val="TableNormal"/>
    <w:uiPriority w:val="39"/>
    <w:rsid w:val="00EC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F013F0"/>
    <w:rPr>
      <w:b/>
      <w:bCs/>
      <w:caps/>
      <w:color w:val="7E6C00" w:themeColor="accent1" w:themeShade="7F"/>
      <w:spacing w:val="10"/>
    </w:rPr>
  </w:style>
  <w:style w:type="paragraph" w:styleId="Title">
    <w:name w:val="Title"/>
    <w:aliases w:val="Coning Titel"/>
    <w:basedOn w:val="Normal"/>
    <w:next w:val="Normal"/>
    <w:link w:val="TitleChar"/>
    <w:uiPriority w:val="10"/>
    <w:qFormat/>
    <w:rsid w:val="00F013F0"/>
    <w:pPr>
      <w:spacing w:before="0" w:after="0"/>
    </w:pPr>
    <w:rPr>
      <w:rFonts w:asciiTheme="majorHAnsi" w:eastAsiaTheme="majorEastAsia" w:hAnsiTheme="majorHAnsi" w:cstheme="majorBidi"/>
      <w:caps/>
      <w:color w:val="FEDC00" w:themeColor="accent1"/>
      <w:spacing w:val="10"/>
      <w:sz w:val="52"/>
      <w:szCs w:val="52"/>
    </w:rPr>
  </w:style>
  <w:style w:type="character" w:customStyle="1" w:styleId="TitleChar">
    <w:name w:val="Title Char"/>
    <w:aliases w:val="Coning Titel Char"/>
    <w:basedOn w:val="DefaultParagraphFont"/>
    <w:link w:val="Title"/>
    <w:uiPriority w:val="10"/>
    <w:rsid w:val="00F013F0"/>
    <w:rPr>
      <w:rFonts w:asciiTheme="majorHAnsi" w:eastAsiaTheme="majorEastAsia" w:hAnsiTheme="majorHAnsi" w:cstheme="majorBidi"/>
      <w:caps/>
      <w:color w:val="FEDC00" w:themeColor="accent1"/>
      <w:spacing w:val="10"/>
      <w:sz w:val="52"/>
      <w:szCs w:val="52"/>
    </w:rPr>
  </w:style>
  <w:style w:type="character" w:styleId="SubtleEmphasis">
    <w:name w:val="Subtle Emphasis"/>
    <w:aliases w:val="Coning Subtiele benadrukking"/>
    <w:uiPriority w:val="19"/>
    <w:qFormat/>
    <w:rsid w:val="00F013F0"/>
    <w:rPr>
      <w:i/>
      <w:iCs/>
      <w:color w:val="7E6C00" w:themeColor="accent1" w:themeShade="7F"/>
    </w:rPr>
  </w:style>
  <w:style w:type="paragraph" w:styleId="Subtitle">
    <w:name w:val="Subtitle"/>
    <w:aliases w:val="Coning Ondertitel"/>
    <w:basedOn w:val="Normal"/>
    <w:next w:val="Normal"/>
    <w:link w:val="SubtitleChar"/>
    <w:uiPriority w:val="11"/>
    <w:qFormat/>
    <w:rsid w:val="00F013F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aliases w:val="Coning Ondertitel Char"/>
    <w:basedOn w:val="DefaultParagraphFont"/>
    <w:link w:val="Subtitle"/>
    <w:uiPriority w:val="11"/>
    <w:rsid w:val="00F013F0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aliases w:val="Coning Nadruk"/>
    <w:uiPriority w:val="20"/>
    <w:qFormat/>
    <w:rsid w:val="00F013F0"/>
    <w:rPr>
      <w:caps/>
      <w:color w:val="7E6C00" w:themeColor="accent1" w:themeShade="7F"/>
      <w:spacing w:val="5"/>
    </w:rPr>
  </w:style>
  <w:style w:type="character" w:styleId="Strong">
    <w:name w:val="Strong"/>
    <w:aliases w:val="Coning Zwaar"/>
    <w:uiPriority w:val="22"/>
    <w:qFormat/>
    <w:rsid w:val="00F013F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013F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13F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3F0"/>
    <w:pPr>
      <w:spacing w:before="240" w:after="240" w:line="240" w:lineRule="auto"/>
      <w:ind w:left="1080" w:right="1080"/>
      <w:jc w:val="center"/>
    </w:pPr>
    <w:rPr>
      <w:color w:val="FEDC0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3F0"/>
    <w:rPr>
      <w:color w:val="FEDC00" w:themeColor="accent1"/>
      <w:sz w:val="24"/>
      <w:szCs w:val="24"/>
    </w:rPr>
  </w:style>
  <w:style w:type="character" w:styleId="SubtleReference">
    <w:name w:val="Subtle Reference"/>
    <w:aliases w:val="Coning Subtiele verwijzing"/>
    <w:uiPriority w:val="31"/>
    <w:qFormat/>
    <w:rsid w:val="00F013F0"/>
    <w:rPr>
      <w:b/>
      <w:bCs/>
      <w:color w:val="FEDC00" w:themeColor="accent1"/>
    </w:rPr>
  </w:style>
  <w:style w:type="character" w:styleId="IntenseReference">
    <w:name w:val="Intense Reference"/>
    <w:uiPriority w:val="32"/>
    <w:qFormat/>
    <w:rsid w:val="00F013F0"/>
    <w:rPr>
      <w:b/>
      <w:bCs/>
      <w:i/>
      <w:iCs/>
      <w:caps/>
      <w:color w:val="FEDC00" w:themeColor="accent1"/>
    </w:rPr>
  </w:style>
  <w:style w:type="character" w:styleId="BookTitle">
    <w:name w:val="Book Title"/>
    <w:uiPriority w:val="33"/>
    <w:qFormat/>
    <w:rsid w:val="00F013F0"/>
    <w:rPr>
      <w:b/>
      <w:bCs/>
      <w:i/>
      <w:iCs/>
      <w:spacing w:val="0"/>
    </w:rPr>
  </w:style>
  <w:style w:type="paragraph" w:customStyle="1" w:styleId="NoteLevel11">
    <w:name w:val="Note Level 11"/>
    <w:basedOn w:val="Normal"/>
    <w:uiPriority w:val="99"/>
    <w:rsid w:val="00EC0084"/>
    <w:pPr>
      <w:keepNext/>
      <w:numPr>
        <w:numId w:val="1"/>
      </w:numPr>
      <w:contextualSpacing/>
      <w:outlineLvl w:val="0"/>
    </w:pPr>
    <w:rPr>
      <w:rFonts w:ascii="Roboto" w:eastAsiaTheme="minorHAnsi" w:hAnsi="Roboto" w:cs="Arial"/>
      <w:i/>
      <w:szCs w:val="22"/>
    </w:rPr>
  </w:style>
  <w:style w:type="paragraph" w:customStyle="1" w:styleId="NoteLevel21">
    <w:name w:val="Note Level 21"/>
    <w:basedOn w:val="Normal"/>
    <w:uiPriority w:val="99"/>
    <w:rsid w:val="00EC0084"/>
    <w:pPr>
      <w:keepNext/>
      <w:numPr>
        <w:ilvl w:val="1"/>
        <w:numId w:val="1"/>
      </w:numPr>
      <w:contextualSpacing/>
      <w:outlineLvl w:val="1"/>
    </w:pPr>
    <w:rPr>
      <w:rFonts w:ascii="Roboto" w:eastAsiaTheme="minorHAnsi" w:hAnsi="Roboto" w:cs="Arial"/>
      <w:i/>
      <w:szCs w:val="22"/>
    </w:rPr>
  </w:style>
  <w:style w:type="paragraph" w:customStyle="1" w:styleId="NoteLevel31">
    <w:name w:val="Note Level 31"/>
    <w:basedOn w:val="Normal"/>
    <w:uiPriority w:val="99"/>
    <w:rsid w:val="00EC0084"/>
    <w:pPr>
      <w:keepNext/>
      <w:numPr>
        <w:ilvl w:val="2"/>
        <w:numId w:val="1"/>
      </w:numPr>
      <w:contextualSpacing/>
      <w:outlineLvl w:val="2"/>
    </w:pPr>
    <w:rPr>
      <w:rFonts w:ascii="Roboto" w:eastAsiaTheme="minorHAnsi" w:hAnsi="Roboto" w:cs="Arial"/>
      <w:i/>
      <w:szCs w:val="22"/>
    </w:rPr>
  </w:style>
  <w:style w:type="paragraph" w:customStyle="1" w:styleId="NoteLevel41">
    <w:name w:val="Note Level 41"/>
    <w:basedOn w:val="Normal"/>
    <w:uiPriority w:val="99"/>
    <w:rsid w:val="00EC0084"/>
    <w:pPr>
      <w:keepNext/>
      <w:numPr>
        <w:ilvl w:val="3"/>
        <w:numId w:val="1"/>
      </w:numPr>
      <w:contextualSpacing/>
      <w:outlineLvl w:val="3"/>
    </w:pPr>
    <w:rPr>
      <w:rFonts w:ascii="Roboto" w:eastAsiaTheme="minorHAnsi" w:hAnsi="Roboto" w:cs="Arial"/>
      <w:i/>
      <w:szCs w:val="22"/>
    </w:rPr>
  </w:style>
  <w:style w:type="paragraph" w:customStyle="1" w:styleId="NoteLevel51">
    <w:name w:val="Note Level 51"/>
    <w:basedOn w:val="Normal"/>
    <w:uiPriority w:val="99"/>
    <w:rsid w:val="00EC0084"/>
    <w:pPr>
      <w:keepNext/>
      <w:numPr>
        <w:ilvl w:val="4"/>
        <w:numId w:val="1"/>
      </w:numPr>
      <w:contextualSpacing/>
      <w:outlineLvl w:val="4"/>
    </w:pPr>
    <w:rPr>
      <w:rFonts w:ascii="Roboto" w:eastAsiaTheme="minorHAnsi" w:hAnsi="Roboto" w:cs="Arial"/>
      <w:i/>
      <w:szCs w:val="22"/>
    </w:rPr>
  </w:style>
  <w:style w:type="paragraph" w:customStyle="1" w:styleId="NoteLevel61">
    <w:name w:val="Note Level 61"/>
    <w:basedOn w:val="Normal"/>
    <w:uiPriority w:val="99"/>
    <w:rsid w:val="00EC0084"/>
    <w:pPr>
      <w:keepNext/>
      <w:numPr>
        <w:ilvl w:val="5"/>
        <w:numId w:val="1"/>
      </w:numPr>
      <w:contextualSpacing/>
      <w:outlineLvl w:val="5"/>
    </w:pPr>
    <w:rPr>
      <w:rFonts w:ascii="Roboto" w:eastAsiaTheme="minorHAnsi" w:hAnsi="Roboto" w:cs="Arial"/>
      <w:i/>
      <w:szCs w:val="22"/>
    </w:rPr>
  </w:style>
  <w:style w:type="paragraph" w:customStyle="1" w:styleId="NoteLevel71">
    <w:name w:val="Note Level 71"/>
    <w:basedOn w:val="Normal"/>
    <w:uiPriority w:val="99"/>
    <w:rsid w:val="00EC0084"/>
    <w:pPr>
      <w:keepNext/>
      <w:numPr>
        <w:ilvl w:val="6"/>
        <w:numId w:val="1"/>
      </w:numPr>
      <w:contextualSpacing/>
      <w:outlineLvl w:val="6"/>
    </w:pPr>
    <w:rPr>
      <w:rFonts w:ascii="Roboto" w:eastAsiaTheme="minorHAnsi" w:hAnsi="Roboto" w:cs="Arial"/>
      <w:i/>
      <w:szCs w:val="22"/>
    </w:rPr>
  </w:style>
  <w:style w:type="paragraph" w:customStyle="1" w:styleId="NoteLevel81">
    <w:name w:val="Note Level 81"/>
    <w:basedOn w:val="Normal"/>
    <w:uiPriority w:val="99"/>
    <w:rsid w:val="00EC0084"/>
    <w:pPr>
      <w:keepNext/>
      <w:numPr>
        <w:ilvl w:val="7"/>
        <w:numId w:val="1"/>
      </w:numPr>
      <w:contextualSpacing/>
      <w:outlineLvl w:val="7"/>
    </w:pPr>
    <w:rPr>
      <w:rFonts w:ascii="Roboto" w:eastAsiaTheme="minorHAnsi" w:hAnsi="Roboto" w:cs="Arial"/>
      <w:i/>
      <w:szCs w:val="22"/>
    </w:rPr>
  </w:style>
  <w:style w:type="paragraph" w:customStyle="1" w:styleId="NoteLevel91">
    <w:name w:val="Note Level 91"/>
    <w:basedOn w:val="Normal"/>
    <w:uiPriority w:val="99"/>
    <w:rsid w:val="00EC0084"/>
    <w:pPr>
      <w:keepNext/>
      <w:numPr>
        <w:ilvl w:val="8"/>
        <w:numId w:val="1"/>
      </w:numPr>
      <w:contextualSpacing/>
      <w:outlineLvl w:val="8"/>
    </w:pPr>
    <w:rPr>
      <w:rFonts w:ascii="Roboto" w:eastAsiaTheme="minorHAnsi" w:hAnsi="Roboto" w:cs="Arial"/>
      <w:i/>
      <w:szCs w:val="22"/>
    </w:rPr>
  </w:style>
  <w:style w:type="table" w:customStyle="1" w:styleId="Rastertabel1licht-Accent31">
    <w:name w:val="Rastertabel 1 licht - Accent 31"/>
    <w:basedOn w:val="TableNormal"/>
    <w:uiPriority w:val="46"/>
    <w:rsid w:val="005556FE"/>
    <w:pPr>
      <w:spacing w:after="0" w:line="240" w:lineRule="auto"/>
    </w:pPr>
    <w:rPr>
      <w:rFonts w:ascii="Lato Light" w:hAnsi="Lato Light"/>
      <w:color w:val="444444"/>
    </w:rPr>
    <w:tblPr>
      <w:tblStyleRowBandSize w:val="1"/>
      <w:tblStyleColBandSize w:val="1"/>
      <w:tblBorders>
        <w:top w:val="single" w:sz="4" w:space="0" w:color="E3F2F4"/>
        <w:left w:val="single" w:sz="4" w:space="0" w:color="E3F2F4"/>
        <w:bottom w:val="single" w:sz="4" w:space="0" w:color="E3F2F4"/>
        <w:right w:val="single" w:sz="4" w:space="0" w:color="E3F2F4"/>
        <w:insideH w:val="single" w:sz="4" w:space="0" w:color="E3F2F4"/>
        <w:insideV w:val="single" w:sz="4" w:space="0" w:color="E3F2F4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C6A0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A0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licht1">
    <w:name w:val="Tabelraster 1 licht1"/>
    <w:basedOn w:val="TableNormal"/>
    <w:uiPriority w:val="46"/>
    <w:rsid w:val="00EC008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C0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084"/>
    <w:pPr>
      <w:spacing w:after="160"/>
    </w:pPr>
    <w:rPr>
      <w:rFonts w:ascii="Arial" w:eastAsiaTheme="minorHAnsi" w:hAnsi="Arial" w:cs="Arial"/>
      <w:i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084"/>
    <w:rPr>
      <w:rFonts w:ascii="Arial" w:hAnsi="Arial" w:cs="Arial"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084"/>
    <w:rPr>
      <w:rFonts w:ascii="Arial" w:hAnsi="Arial" w:cs="Arial"/>
      <w:b/>
      <w:bCs/>
      <w:i/>
      <w:sz w:val="20"/>
      <w:szCs w:val="20"/>
    </w:rPr>
  </w:style>
  <w:style w:type="paragraph" w:styleId="NormalWeb">
    <w:name w:val="Normal (Web)"/>
    <w:basedOn w:val="Normal"/>
    <w:uiPriority w:val="99"/>
    <w:rsid w:val="00B41DF3"/>
    <w:pPr>
      <w:spacing w:beforeAutospacing="1" w:after="100" w:afterAutospacing="1"/>
    </w:pPr>
    <w:rPr>
      <w:rFonts w:eastAsia="MS ??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A838F1"/>
    <w:rPr>
      <w:color w:val="605E5C"/>
      <w:shd w:val="clear" w:color="auto" w:fill="E1DFDD"/>
    </w:rPr>
  </w:style>
  <w:style w:type="paragraph" w:styleId="BodyText">
    <w:name w:val="Body Text"/>
    <w:aliases w:val="Coning Platte tekst"/>
    <w:basedOn w:val="Normal"/>
    <w:link w:val="BodyTextChar"/>
    <w:autoRedefine/>
    <w:uiPriority w:val="1"/>
    <w:rsid w:val="004E6059"/>
    <w:pPr>
      <w:widowControl w:val="0"/>
      <w:numPr>
        <w:numId w:val="23"/>
      </w:numPr>
      <w:autoSpaceDE w:val="0"/>
      <w:autoSpaceDN w:val="0"/>
      <w:ind w:hanging="360"/>
    </w:pPr>
    <w:rPr>
      <w:rFonts w:eastAsia="Tahoma" w:cs="Tahoma"/>
      <w:bCs/>
      <w:szCs w:val="22"/>
      <w:lang w:bidi="nl-NL"/>
    </w:rPr>
  </w:style>
  <w:style w:type="character" w:customStyle="1" w:styleId="BodyTextChar">
    <w:name w:val="Body Text Char"/>
    <w:aliases w:val="Coning Platte tekst Char"/>
    <w:basedOn w:val="DefaultParagraphFont"/>
    <w:link w:val="BodyText"/>
    <w:uiPriority w:val="1"/>
    <w:rsid w:val="004E6059"/>
    <w:rPr>
      <w:rFonts w:ascii="Lato Light" w:eastAsia="Tahoma" w:hAnsi="Lato Light" w:cs="Tahoma"/>
      <w:color w:val="000000" w:themeColor="text1"/>
      <w:lang w:bidi="nl-NL"/>
    </w:rPr>
  </w:style>
  <w:style w:type="paragraph" w:customStyle="1" w:styleId="intro">
    <w:name w:val="intro"/>
    <w:basedOn w:val="Normal"/>
    <w:rsid w:val="007642D2"/>
    <w:pPr>
      <w:spacing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642D2"/>
  </w:style>
  <w:style w:type="paragraph" w:styleId="Revision">
    <w:name w:val="Revision"/>
    <w:hidden/>
    <w:uiPriority w:val="99"/>
    <w:semiHidden/>
    <w:rsid w:val="00E3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FootnoteText">
    <w:name w:val="footnote text"/>
    <w:basedOn w:val="Normal"/>
    <w:link w:val="FootnoteTextChar"/>
    <w:uiPriority w:val="99"/>
    <w:unhideWhenUsed/>
    <w:rsid w:val="00CC664E"/>
  </w:style>
  <w:style w:type="character" w:customStyle="1" w:styleId="FootnoteTextChar">
    <w:name w:val="Footnote Text Char"/>
    <w:basedOn w:val="DefaultParagraphFont"/>
    <w:link w:val="FootnoteText"/>
    <w:uiPriority w:val="99"/>
    <w:rsid w:val="00CC664E"/>
    <w:rPr>
      <w:rFonts w:ascii="Helvetica" w:eastAsia="Times New Roman" w:hAnsi="Helvetica" w:cs="Times New Roman"/>
      <w:color w:val="000000" w:themeColor="text1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CC664E"/>
    <w:rPr>
      <w:vertAlign w:val="superscript"/>
    </w:rPr>
  </w:style>
  <w:style w:type="table" w:customStyle="1" w:styleId="ConingTabel1">
    <w:name w:val="Coning Tabel 1"/>
    <w:basedOn w:val="TableNormal"/>
    <w:uiPriority w:val="99"/>
    <w:rsid w:val="007726B2"/>
    <w:pPr>
      <w:spacing w:after="0" w:line="240" w:lineRule="auto"/>
    </w:pPr>
    <w:rPr>
      <w:rFonts w:ascii="Lato Thin" w:hAnsi="Lato Thin"/>
      <w:sz w:val="21"/>
    </w:rPr>
    <w:tblPr>
      <w:tblBorders>
        <w:top w:val="single" w:sz="2" w:space="0" w:color="E3D0A8"/>
        <w:left w:val="single" w:sz="2" w:space="0" w:color="E3D0A8"/>
        <w:bottom w:val="single" w:sz="2" w:space="0" w:color="E3D0A8"/>
        <w:right w:val="single" w:sz="2" w:space="0" w:color="E3D0A8"/>
        <w:insideH w:val="single" w:sz="2" w:space="0" w:color="E3D0A8"/>
        <w:insideV w:val="single" w:sz="2" w:space="0" w:color="E3D0A8"/>
      </w:tblBorders>
    </w:tblPr>
    <w:tcPr>
      <w:shd w:val="clear" w:color="auto" w:fill="auto"/>
    </w:tcPr>
    <w:tblStylePr w:type="firstRow">
      <w:rPr>
        <w:rFonts w:ascii="Lato Thin" w:hAnsi="Lato Thin"/>
        <w:b/>
        <w:i w:val="0"/>
        <w:sz w:val="21"/>
      </w:rPr>
      <w:tblPr/>
      <w:tcPr>
        <w:shd w:val="clear" w:color="auto" w:fill="E3D0A8"/>
      </w:tcPr>
    </w:tblStylePr>
    <w:tblStylePr w:type="firstCol">
      <w:rPr>
        <w:rFonts w:ascii="Lato Thin" w:hAnsi="Lato Thin"/>
        <w:b/>
        <w:i w:val="0"/>
        <w:sz w:val="21"/>
      </w:rPr>
    </w:tblStylePr>
  </w:style>
  <w:style w:type="character" w:customStyle="1" w:styleId="NoSpacingChar">
    <w:name w:val="No Spacing Char"/>
    <w:aliases w:val="Coning Standaard Char,standaard 2 Char,Hoofdstuk kop Char"/>
    <w:link w:val="NoSpacing"/>
    <w:uiPriority w:val="1"/>
    <w:rsid w:val="00A2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32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0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3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1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ap@methorst-project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nl-NL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Scope 1 CO2-reductie 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nl-NL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doelstelling vs. behaald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nl-N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Voortgang!$G$16</c:f>
              <c:strCache>
                <c:ptCount val="1"/>
                <c:pt idx="0">
                  <c:v>Ton CO2 naar kengetal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Voortgang!$B$17:$C$30</c:f>
              <c:multiLvlStrCache>
                <c:ptCount val="14"/>
                <c:lvl>
                  <c:pt idx="0">
                    <c:v>H1</c:v>
                  </c:pt>
                  <c:pt idx="1">
                    <c:v>H2</c:v>
                  </c:pt>
                  <c:pt idx="2">
                    <c:v>H1</c:v>
                  </c:pt>
                  <c:pt idx="3">
                    <c:v>H2</c:v>
                  </c:pt>
                  <c:pt idx="4">
                    <c:v>H1</c:v>
                  </c:pt>
                  <c:pt idx="5">
                    <c:v>H2</c:v>
                  </c:pt>
                  <c:pt idx="6">
                    <c:v>H1</c:v>
                  </c:pt>
                  <c:pt idx="7">
                    <c:v>H2</c:v>
                  </c:pt>
                  <c:pt idx="8">
                    <c:v>H1</c:v>
                  </c:pt>
                  <c:pt idx="9">
                    <c:v>H2</c:v>
                  </c:pt>
                  <c:pt idx="10">
                    <c:v>H1</c:v>
                  </c:pt>
                  <c:pt idx="11">
                    <c:v>H2</c:v>
                  </c:pt>
                  <c:pt idx="12">
                    <c:v>H1</c:v>
                  </c:pt>
                  <c:pt idx="13">
                    <c:v>H2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  <c:pt idx="4">
                    <c:v>2021</c:v>
                  </c:pt>
                  <c:pt idx="6">
                    <c:v>2022</c:v>
                  </c:pt>
                  <c:pt idx="8">
                    <c:v>2023</c:v>
                  </c:pt>
                  <c:pt idx="1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Voortgang!$G$17:$G$30</c:f>
              <c:numCache>
                <c:formatCode>0.00</c:formatCode>
                <c:ptCount val="14"/>
                <c:pt idx="0">
                  <c:v>1643.56</c:v>
                </c:pt>
                <c:pt idx="1">
                  <c:v>1643.56</c:v>
                </c:pt>
                <c:pt idx="2">
                  <c:v>1830.2712881540447</c:v>
                </c:pt>
                <c:pt idx="3">
                  <c:v>1818.3370001817318</c:v>
                </c:pt>
                <c:pt idx="4">
                  <c:v>2047.3154025305744</c:v>
                </c:pt>
                <c:pt idx="5">
                  <c:v>1825.6101605245997</c:v>
                </c:pt>
                <c:pt idx="6">
                  <c:v>1624.2405241877962</c:v>
                </c:pt>
                <c:pt idx="7">
                  <c:v>1485.6926355484511</c:v>
                </c:pt>
                <c:pt idx="8">
                  <c:v>1626.6767971710826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60B-48E6-ABE0-46FD52368ABE}"/>
            </c:ext>
          </c:extLst>
        </c:ser>
        <c:ser>
          <c:idx val="1"/>
          <c:order val="1"/>
          <c:tx>
            <c:strRef>
              <c:f>Voortgang!$H$16</c:f>
              <c:strCache>
                <c:ptCount val="1"/>
                <c:pt idx="0">
                  <c:v>Doelstelling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Voortgang!$B$17:$C$30</c:f>
              <c:multiLvlStrCache>
                <c:ptCount val="14"/>
                <c:lvl>
                  <c:pt idx="0">
                    <c:v>H1</c:v>
                  </c:pt>
                  <c:pt idx="1">
                    <c:v>H2</c:v>
                  </c:pt>
                  <c:pt idx="2">
                    <c:v>H1</c:v>
                  </c:pt>
                  <c:pt idx="3">
                    <c:v>H2</c:v>
                  </c:pt>
                  <c:pt idx="4">
                    <c:v>H1</c:v>
                  </c:pt>
                  <c:pt idx="5">
                    <c:v>H2</c:v>
                  </c:pt>
                  <c:pt idx="6">
                    <c:v>H1</c:v>
                  </c:pt>
                  <c:pt idx="7">
                    <c:v>H2</c:v>
                  </c:pt>
                  <c:pt idx="8">
                    <c:v>H1</c:v>
                  </c:pt>
                  <c:pt idx="9">
                    <c:v>H2</c:v>
                  </c:pt>
                  <c:pt idx="10">
                    <c:v>H1</c:v>
                  </c:pt>
                  <c:pt idx="11">
                    <c:v>H2</c:v>
                  </c:pt>
                  <c:pt idx="12">
                    <c:v>H1</c:v>
                  </c:pt>
                  <c:pt idx="13">
                    <c:v>H2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  <c:pt idx="4">
                    <c:v>2021</c:v>
                  </c:pt>
                  <c:pt idx="6">
                    <c:v>2022</c:v>
                  </c:pt>
                  <c:pt idx="8">
                    <c:v>2023</c:v>
                  </c:pt>
                  <c:pt idx="1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Voortgang!$H$17:$H$30</c:f>
              <c:numCache>
                <c:formatCode>0.00</c:formatCode>
                <c:ptCount val="14"/>
                <c:pt idx="0">
                  <c:v>1643.56</c:v>
                </c:pt>
                <c:pt idx="1">
                  <c:v>1643.56</c:v>
                </c:pt>
                <c:pt idx="2">
                  <c:v>1602.72780625</c:v>
                </c:pt>
                <c:pt idx="3">
                  <c:v>1582.6937086718751</c:v>
                </c:pt>
                <c:pt idx="4">
                  <c:v>1562.9100373134768</c:v>
                </c:pt>
                <c:pt idx="5">
                  <c:v>1543.3736618470584</c:v>
                </c:pt>
                <c:pt idx="6">
                  <c:v>1524.0814910739703</c:v>
                </c:pt>
                <c:pt idx="7">
                  <c:v>1505.0304724355458</c:v>
                </c:pt>
                <c:pt idx="8">
                  <c:v>1486.2175915301016</c:v>
                </c:pt>
                <c:pt idx="9">
                  <c:v>1467.6398716359754</c:v>
                </c:pt>
                <c:pt idx="10">
                  <c:v>1449.2943732405258</c:v>
                </c:pt>
                <c:pt idx="11">
                  <c:v>1431.1781935750193</c:v>
                </c:pt>
                <c:pt idx="12">
                  <c:v>1413.2884661553317</c:v>
                </c:pt>
                <c:pt idx="13">
                  <c:v>1395.6223603283902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60B-48E6-ABE0-46FD52368A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6833728"/>
        <c:axId val="1986821248"/>
      </c:lineChart>
      <c:catAx>
        <c:axId val="198683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6821248"/>
        <c:crosses val="autoZero"/>
        <c:auto val="1"/>
        <c:lblAlgn val="ctr"/>
        <c:lblOffset val="100"/>
        <c:noMultiLvlLbl val="0"/>
      </c:catAx>
      <c:valAx>
        <c:axId val="1986821248"/>
        <c:scaling>
          <c:orientation val="minMax"/>
          <c:min val="1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683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nl-NL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Scope 2 + Business Travel CO2-reductie  doelstelling vs. behaald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nl-N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Voortgang!$G$36</c:f>
              <c:strCache>
                <c:ptCount val="1"/>
                <c:pt idx="0">
                  <c:v>Ton CO2 naar kengetal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Voortgang!$B$37:$C$50</c:f>
              <c:multiLvlStrCache>
                <c:ptCount val="14"/>
                <c:lvl>
                  <c:pt idx="0">
                    <c:v>H1</c:v>
                  </c:pt>
                  <c:pt idx="1">
                    <c:v>H2</c:v>
                  </c:pt>
                  <c:pt idx="2">
                    <c:v>H1</c:v>
                  </c:pt>
                  <c:pt idx="3">
                    <c:v>H2</c:v>
                  </c:pt>
                  <c:pt idx="4">
                    <c:v>H1</c:v>
                  </c:pt>
                  <c:pt idx="5">
                    <c:v>H2</c:v>
                  </c:pt>
                  <c:pt idx="6">
                    <c:v>H1</c:v>
                  </c:pt>
                  <c:pt idx="7">
                    <c:v>H2</c:v>
                  </c:pt>
                  <c:pt idx="8">
                    <c:v>H1</c:v>
                  </c:pt>
                  <c:pt idx="9">
                    <c:v>H2</c:v>
                  </c:pt>
                  <c:pt idx="10">
                    <c:v>H1</c:v>
                  </c:pt>
                  <c:pt idx="11">
                    <c:v>H2</c:v>
                  </c:pt>
                  <c:pt idx="12">
                    <c:v>H1</c:v>
                  </c:pt>
                  <c:pt idx="13">
                    <c:v>H2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  <c:pt idx="4">
                    <c:v>2021</c:v>
                  </c:pt>
                  <c:pt idx="6">
                    <c:v>2022</c:v>
                  </c:pt>
                  <c:pt idx="8">
                    <c:v>2023</c:v>
                  </c:pt>
                  <c:pt idx="1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Voortgang!$G$37:$G$50</c:f>
              <c:numCache>
                <c:formatCode>0.00</c:formatCode>
                <c:ptCount val="14"/>
                <c:pt idx="0">
                  <c:v>8.5500000000000007</c:v>
                </c:pt>
                <c:pt idx="1">
                  <c:v>8.5500000000000007</c:v>
                </c:pt>
                <c:pt idx="2">
                  <c:v>8.8153611194154529</c:v>
                </c:pt>
                <c:pt idx="3">
                  <c:v>8.9792347710654123</c:v>
                </c:pt>
                <c:pt idx="4">
                  <c:v>10.552383863046959</c:v>
                </c:pt>
                <c:pt idx="5">
                  <c:v>8.7185329876036111</c:v>
                </c:pt>
                <c:pt idx="6">
                  <c:v>8.7759169540530237</c:v>
                </c:pt>
                <c:pt idx="7">
                  <c:v>7.6563839465475185</c:v>
                </c:pt>
                <c:pt idx="8">
                  <c:v>5.6334556341303559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1AC-4338-A06B-84A7835E9A59}"/>
            </c:ext>
          </c:extLst>
        </c:ser>
        <c:ser>
          <c:idx val="1"/>
          <c:order val="1"/>
          <c:tx>
            <c:strRef>
              <c:f>Voortgang!$H$36</c:f>
              <c:strCache>
                <c:ptCount val="1"/>
                <c:pt idx="0">
                  <c:v>Doelstelling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Voortgang!$B$37:$C$50</c:f>
              <c:multiLvlStrCache>
                <c:ptCount val="14"/>
                <c:lvl>
                  <c:pt idx="0">
                    <c:v>H1</c:v>
                  </c:pt>
                  <c:pt idx="1">
                    <c:v>H2</c:v>
                  </c:pt>
                  <c:pt idx="2">
                    <c:v>H1</c:v>
                  </c:pt>
                  <c:pt idx="3">
                    <c:v>H2</c:v>
                  </c:pt>
                  <c:pt idx="4">
                    <c:v>H1</c:v>
                  </c:pt>
                  <c:pt idx="5">
                    <c:v>H2</c:v>
                  </c:pt>
                  <c:pt idx="6">
                    <c:v>H1</c:v>
                  </c:pt>
                  <c:pt idx="7">
                    <c:v>H2</c:v>
                  </c:pt>
                  <c:pt idx="8">
                    <c:v>H1</c:v>
                  </c:pt>
                  <c:pt idx="9">
                    <c:v>H2</c:v>
                  </c:pt>
                  <c:pt idx="10">
                    <c:v>H1</c:v>
                  </c:pt>
                  <c:pt idx="11">
                    <c:v>H2</c:v>
                  </c:pt>
                  <c:pt idx="12">
                    <c:v>H1</c:v>
                  </c:pt>
                  <c:pt idx="13">
                    <c:v>H2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  <c:pt idx="4">
                    <c:v>2021</c:v>
                  </c:pt>
                  <c:pt idx="6">
                    <c:v>2022</c:v>
                  </c:pt>
                  <c:pt idx="8">
                    <c:v>2023</c:v>
                  </c:pt>
                  <c:pt idx="10">
                    <c:v>2024</c:v>
                  </c:pt>
                  <c:pt idx="12">
                    <c:v>2025</c:v>
                  </c:pt>
                </c:lvl>
              </c:multiLvlStrCache>
            </c:multiLvlStrRef>
          </c:cat>
          <c:val>
            <c:numRef>
              <c:f>Voortgang!$H$37:$H$50</c:f>
              <c:numCache>
                <c:formatCode>0.00</c:formatCode>
                <c:ptCount val="14"/>
                <c:pt idx="0">
                  <c:v>8.5500000000000007</c:v>
                </c:pt>
                <c:pt idx="1">
                  <c:v>8.5500000000000007</c:v>
                </c:pt>
                <c:pt idx="2">
                  <c:v>8.3375859375000001</c:v>
                </c:pt>
                <c:pt idx="3">
                  <c:v>8.2333661132812512</c:v>
                </c:pt>
                <c:pt idx="4">
                  <c:v>8.1304490368652367</c:v>
                </c:pt>
                <c:pt idx="5">
                  <c:v>8.028818423904422</c:v>
                </c:pt>
                <c:pt idx="6">
                  <c:v>7.9284581936056169</c:v>
                </c:pt>
                <c:pt idx="7">
                  <c:v>7.8293524661855471</c:v>
                </c:pt>
                <c:pt idx="8">
                  <c:v>7.7314855603582284</c:v>
                </c:pt>
                <c:pt idx="9">
                  <c:v>7.6348419908537508</c:v>
                </c:pt>
                <c:pt idx="10">
                  <c:v>7.5394064659680788</c:v>
                </c:pt>
                <c:pt idx="11">
                  <c:v>7.4451638851434785</c:v>
                </c:pt>
                <c:pt idx="12">
                  <c:v>7.3520993365791849</c:v>
                </c:pt>
                <c:pt idx="13">
                  <c:v>7.2601980948719458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1AC-4338-A06B-84A7835E9A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6744928"/>
        <c:axId val="1986731488"/>
      </c:lineChart>
      <c:catAx>
        <c:axId val="1986744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6731488"/>
        <c:crosses val="autoZero"/>
        <c:auto val="1"/>
        <c:lblAlgn val="ctr"/>
        <c:lblOffset val="100"/>
        <c:noMultiLvlLbl val="0"/>
      </c:catAx>
      <c:valAx>
        <c:axId val="1986731488"/>
        <c:scaling>
          <c:orientation val="minMax"/>
          <c:max val="11"/>
          <c:min val="4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674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Aangepast 6">
      <a:dk1>
        <a:sysClr val="windowText" lastClr="000000"/>
      </a:dk1>
      <a:lt1>
        <a:srgbClr val="000000"/>
      </a:lt1>
      <a:dk2>
        <a:srgbClr val="000000"/>
      </a:dk2>
      <a:lt2>
        <a:srgbClr val="FEDD00"/>
      </a:lt2>
      <a:accent1>
        <a:srgbClr val="FEDC00"/>
      </a:accent1>
      <a:accent2>
        <a:srgbClr val="FEDC00"/>
      </a:accent2>
      <a:accent3>
        <a:srgbClr val="A262D0"/>
      </a:accent3>
      <a:accent4>
        <a:srgbClr val="D7537B"/>
      </a:accent4>
      <a:accent5>
        <a:srgbClr val="E78045"/>
      </a:accent5>
      <a:accent6>
        <a:srgbClr val="84C350"/>
      </a:accent6>
      <a:hlink>
        <a:srgbClr val="0070C0"/>
      </a:hlink>
      <a:folHlink>
        <a:srgbClr val="9BF3F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 sorteren" Version="2003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008501-a1a1-4e7f-b400-be481e7a1369" xsi:nil="true"/>
    <lcf76f155ced4ddcb4097134ff3c332f xmlns="c6528a25-4c68-4ed0-aa20-2d1f6c1cb4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32677FB751C42B35B141E47997736" ma:contentTypeVersion="18" ma:contentTypeDescription="Een nieuw document maken." ma:contentTypeScope="" ma:versionID="47688ccd5522fe7af31d105af4559a9c">
  <xsd:schema xmlns:xsd="http://www.w3.org/2001/XMLSchema" xmlns:xs="http://www.w3.org/2001/XMLSchema" xmlns:p="http://schemas.microsoft.com/office/2006/metadata/properties" xmlns:ns2="c6528a25-4c68-4ed0-aa20-2d1f6c1cb42f" xmlns:ns3="af008501-a1a1-4e7f-b400-be481e7a1369" targetNamespace="http://schemas.microsoft.com/office/2006/metadata/properties" ma:root="true" ma:fieldsID="9c95ec941c2dc979518ed2a9f6b48883" ns2:_="" ns3:_="">
    <xsd:import namespace="c6528a25-4c68-4ed0-aa20-2d1f6c1cb42f"/>
    <xsd:import namespace="af008501-a1a1-4e7f-b400-be481e7a1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28a25-4c68-4ed0-aa20-2d1f6c1cb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161d696-9527-401e-b7b5-38c446a74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8501-a1a1-4e7f-b400-be481e7a1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5d4e74-a4dd-4b7b-9cdd-f422b5cfe9a3}" ma:internalName="TaxCatchAll" ma:showField="CatchAllData" ma:web="af008501-a1a1-4e7f-b400-be481e7a1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7F008-1F11-4394-BA8B-1F1072657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60B38-7DCB-43A2-B5A8-1E6CFAABE5DD}">
  <ds:schemaRefs>
    <ds:schemaRef ds:uri="http://schemas.microsoft.com/office/2006/metadata/properties"/>
    <ds:schemaRef ds:uri="http://schemas.microsoft.com/office/infopath/2007/PartnerControls"/>
    <ds:schemaRef ds:uri="af008501-a1a1-4e7f-b400-be481e7a1369"/>
    <ds:schemaRef ds:uri="c6528a25-4c68-4ed0-aa20-2d1f6c1cb42f"/>
  </ds:schemaRefs>
</ds:datastoreItem>
</file>

<file path=customXml/itemProps3.xml><?xml version="1.0" encoding="utf-8"?>
<ds:datastoreItem xmlns:ds="http://schemas.openxmlformats.org/officeDocument/2006/customXml" ds:itemID="{B40AD4BD-5F7D-4244-A5FF-1C8C4DC737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00AFB-BFA7-4A5B-876E-04B6E6DAA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28a25-4c68-4ed0-aa20-2d1f6c1cb42f"/>
    <ds:schemaRef ds:uri="af008501-a1a1-4e7f-b400-be481e7a1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479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Links>
    <vt:vector size="6" baseType="variant">
      <vt:variant>
        <vt:i4>2883651</vt:i4>
      </vt:variant>
      <vt:variant>
        <vt:i4>0</vt:i4>
      </vt:variant>
      <vt:variant>
        <vt:i4>0</vt:i4>
      </vt:variant>
      <vt:variant>
        <vt:i4>5</vt:i4>
      </vt:variant>
      <vt:variant>
        <vt:lpwstr>mailto:jaap@methorst-projecten.nl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johan@coningadviesgroep.nl</dc:creator>
  <cp:keywords/>
  <cp:lastModifiedBy>Jaap Krijgsman</cp:lastModifiedBy>
  <cp:revision>43</cp:revision>
  <cp:lastPrinted>2022-09-05T17:08:00Z</cp:lastPrinted>
  <dcterms:created xsi:type="dcterms:W3CDTF">2023-11-21T21:42:00Z</dcterms:created>
  <dcterms:modified xsi:type="dcterms:W3CDTF">2024-07-11T22:24:00Z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0x010100D99BD50E46761848953159C910E6570B</vt:lpwstr>
  </property>
  <property fmtid="{D5CDD505-2E9C-101B-9397-08002B2CF9AE}" pid="3" name="MediaServiceImageTags">
    <vt:lpwstr/>
  </property>
</Properties>
</file>